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7" w:rsidRPr="00891317" w:rsidRDefault="00891317" w:rsidP="00891317">
      <w:pPr>
        <w:pStyle w:val="2"/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06.05.2020г.</w:t>
      </w:r>
      <w:r w:rsidRPr="00891317">
        <w:rPr>
          <w:sz w:val="28"/>
          <w:szCs w:val="28"/>
        </w:rPr>
        <w:t xml:space="preserve"> </w:t>
      </w:r>
      <w:r w:rsidRPr="00891317">
        <w:rPr>
          <w:sz w:val="28"/>
          <w:szCs w:val="28"/>
        </w:rPr>
        <w:t xml:space="preserve">Лекция №53. </w:t>
      </w:r>
      <w:r w:rsidRPr="00891317">
        <w:rPr>
          <w:color w:val="000000"/>
          <w:sz w:val="32"/>
          <w:szCs w:val="32"/>
          <w:u w:val="single"/>
        </w:rPr>
        <w:t>Особенности подгото</w:t>
      </w:r>
      <w:bookmarkStart w:id="0" w:name="_GoBack"/>
      <w:bookmarkEnd w:id="0"/>
      <w:r w:rsidRPr="00891317">
        <w:rPr>
          <w:color w:val="000000"/>
          <w:sz w:val="32"/>
          <w:szCs w:val="32"/>
          <w:u w:val="single"/>
        </w:rPr>
        <w:t>вки почвы и посева овощных культур</w:t>
      </w:r>
      <w:r w:rsidRPr="00891317">
        <w:rPr>
          <w:color w:val="000000"/>
          <w:sz w:val="32"/>
          <w:szCs w:val="32"/>
          <w:u w:val="single"/>
        </w:rPr>
        <w:t>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Подготовка почв к посеву овощных культур имеет определен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особенности, в зависимости от типа.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Глинистые почвы богаты питательными веществами, но имеют плохие физические свойства. В них мало воздуха, хорошо удержива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влага. После дождя на глинистых почвах застаивается вода, а после высыхания на поверхности образуется корка, которая препятствует появлению всходов и дыханию корней. Недостаточная обеспеченность глинистых почв воздухом замедляет разложение органических веществ, они медленно прогреваются.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высоком уровне стояния грунтовых вод и глинистой под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почве на песчаной почве богатой гумусом можно выращивать по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чти все овощные культуры. На таких почвах внесение больших доз минеральных удобрений осуществляется только в сочетании с вне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сением органических удобрений, иначе это может привести к по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вышению концентрации солей, что отрицательно сказывается на росте и развитии растений.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учетом перечисленных особенностей технологии подготовки почвы при возделывании овощей предусматривают: лущение, ран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нюю зяблевую вспашку, планирование и весеннюю предпосевную обработку.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Лущение необходимо для заделки семян сорняков и провоциро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 их к прорастанию. Оно способствует накоплению влаги в пахотном слое. На легких почвах для лущения применяют дисковые лущильники, а на тяжелых —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двухследные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дисковые бороны.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Вспашку лемешными плугами проводят через 2-3 недели после лущения, когда прорастут сорняки. Если предшествующую культу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убирают поздно, то лущение не эффективно и проводят только зяблевую вспашку.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нормального развития растений, качественного посева, по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садки и ухода за растениями большое значение имеет выровненность поля. Легкую планировку проводят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длиннобазовыми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Планировщики почвы" w:history="1">
        <w:r w:rsidRPr="0089131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плани</w:t>
        </w:r>
        <w:r w:rsidRPr="0089131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softHyphen/>
          <w:t>ровщиками 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ПА-3, П-2.8 или П-4, которые позволяют ликвиди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неровности микрорельефа шириной до 20 м и высотой до 20—25 см. Первую планировку проводят поперек участка, последу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вдоль или по диагонали. В зависимости от состояния поверх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поле выравнивают за 2—7 проходов.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Предпосевное выравнивание поверхности выполняют с помо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выравнивателей ВП-8, ВПН-5,6. Они обеспечивают тщатель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выравнивание поверхности, частичное разрушение комков и измельчение верхнего слоя. Планировку поворотных полос, углов карт и выравнивание отдельных неровностей (свальные гребни, разъемные борозды, выбоины, 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размывы, небольшие ямы и т.д.) осуществляют грейдером-планировщиком ГН-4,0.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Маленький размер семян и небольшая глубина их заделки тре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буют особой тщательности предпосевной подготовки почвы.</w:t>
      </w:r>
      <w:r w:rsidRPr="00891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крошения и выравнивания поверхности поля, необходимо создать рыхлый пахотный слой на глубину 20—22 см, что способствует раз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корневой системы.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Предпосевную обработку почвы начинают с раннего весеннего боронования. Задержка с этой операцией приведет к большим по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терям почвенной влаги. Разрушение корки и рыхление верхнего слоя проводят тяжелыми зубовыми боронами БЗТУ-1.0, БЗТС-1.0 в один след на легких или в два следа на тяжелых почвах.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Весеннюю перепашку под овощные культуры проводят при вне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сении навоза или при их посадке на тяжелых суглинистых почвах. Глубину перепашки устанавливают на 34 см меньше осенней обра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ботки, чтобы не вывернуть на поверхность семена сорняков.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окультуренных участках столовые корнеплоды можно вы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ращивать без перепашки. В этом случае проводят 1—2 культива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ции,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дискование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обработку комбинированным агрегатом типа РВК-3,6 на глубину 8-12 см. Орудия для обработки почвы выби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рают в зависимости от состава сорняков, степени засоренности полей и типа почв.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Перед посадкой поле целесообразно прикатать кольчато-шпоровым катком, что позволяет уплотнить верхний слой почвы и разрушить комки и глыбы. </w:t>
      </w:r>
      <w:hyperlink r:id="rId6" w:tooltip="Преимущества прикатывания" w:history="1">
        <w:r w:rsidRPr="0089131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Прикатывание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улучшает выровненность поверхности поля и контакт между частицами почвы, увеличивает подток и конденсацию влаги из нижних слоев и создает хорошие условия для быстрейшего прорастания семян.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Поверхность почвы перед посевом должна быть тщательно раз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рыхлена и выровнена. Допустимая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гребнистость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 см, ком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коватость структуры не более 2,5 см, количество комков размером 2,55 см не более 10 % по массе.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Посев семян или рассады осуществлять после предпосевной под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готовки почвы в тот же день или не позднее следующего дня.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hyperlink r:id="rId7" w:tooltip="Овощная сеялка точного высева" w:history="1">
        <w:proofErr w:type="gramStart"/>
        <w:r w:rsidRPr="00891317">
          <w:rPr>
            <w:rStyle w:val="a3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Сеялка 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обеспечивать: равномерность высева семян всех овощных культур в заданных нормах и требуемых схемах посева; равномерную глубину заделки семян во влажный слой почвы; по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дачу семян аппаратами независимо от степени заполнения ящика, наклона сеялки в поперечном, продольном направлениях и скоро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движения; высев семян без повреждения, ровными и парал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лельными рядами с одинаковыми по ширине междурядьями.</w:t>
      </w:r>
      <w:proofErr w:type="gramEnd"/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Допустимые отклонения: глубины заделки семян и удобрений ±15 %; нормы высева семян ±5 %; нормы внесения удобрений ±10 %.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Допустимая неравномерность высева отдельными высевающи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аппаратами ±3 %. Отклонение ширины основных междурядий ±2 см, ширины стыковых междурядий ±5 см. Дробление семян огурца не более 1,5 %, других овощных культур — не более 0,5 %.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8" w:tooltip="Рассадопосадочная машина" w:history="1">
        <w:r w:rsidRPr="00891317">
          <w:rPr>
            <w:rStyle w:val="a3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Рассадопосадочная машина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обеспечивать высадку рас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сады различных овощных культур по заданным схемам посадки и густоте стояния растений.       Машина не должна повреждать листья, стебли и корневую систему. Отклонение основных междурядий - не более ±3 см, стыковых ±5 см. Глубину посадки регулируют в пределах 5—15 см.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Безгоршечную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рассаду заделывают в почву без загибания корневой системы, корни плотно обжимают почвой. Хо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рошо заделанная рассада не выдергивается из земли при вытягива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ее за кончик листа (кончик листа обрывается).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Отклонение от заданного шага посадки допускаются ±5 см, в общей сумме их не должно быть более 10 %. Пропусков посадки и присыпанных растений не должно быть более 1 %. Горшочки с рассадой при посадке сверху заделывают почвой на 2—4 см. Норму подачи воды для корней регулируют в зависимости от влажности почвы.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Рассада для машинной посадки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одинаковой по раз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меру, с прямым стеблем, не завядшая. Оптимальный размер расса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капусты 12—15 см с пятью-шестью, а рассады томата — 20—35 см с восемью — десятью листьями (размер определятся от корне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шейки до конца листьев). Горшочки, в которых выращивалась рассада, не должны разрушаться при выемке, перевозке и посадке.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Подготовку сеялок и рассадопосадочных машин к работе начи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нают с расстановки сошников и посадочных секций на выбранную схему посева или посадки. Схема посева в основном определяется шириной колеи трактора.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расстановки сошников на нужную схему сеялку устанавлива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на размеченную регулировочную площадку, освобождают креп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раздвигают сошники до соответствующих разметок. Необхо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димую глубину заделки семян обеспечивают установкой на сошни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ограничительных реборд необходимого размера (по диаметру).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зависимости от размеров семян выбирают нужное передаточ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число в механизме привода вала высевающих аппаратов, длину рабочей части катушки и расстояние от катушки до донышка (кла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пана) высевающего аппарата.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Для регулировки сеялок на норму высева определяют количе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семян (по массе), которое должна высеять сеялка за опреде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ленное число оборотов опорно-приводного колеса. Расчет произ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водят в следующей последовательности: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возделывании овощных культур минеральные удобрения вносят частями при обработке почвы, во время посева и в виде подкормки в фазе роста. Для внесения удобрений одновременно с посевом на </w:t>
      </w:r>
      <w:hyperlink r:id="rId9" w:tooltip="Овощные сеялки" w:history="1">
        <w:r w:rsidRPr="0089131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овощные сеялки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устанавливают туковысевающие аппа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раты АТД-2. Норму высева удобрений на сеялке СО-4,2 в основном устанавливают изменением скорости вращения высевающих дис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туковысевающего аппарата и частично размером выходных окон. Скорость вращения высевающих дисков сеялки СО-4,2 изменяется с помощью сменных звездочек в механизме привода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туковысева</w:t>
      </w:r>
      <w:proofErr w:type="gram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аппаратов.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высадке рассады в горшочках машиной СКН-6А в отвер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 боковых пластин сошников устанавливаются смен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пальцы, раздвигающие стенки сошника для посадки горшоч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размером 60 х 60 и 80 х 80 мм.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базовой ширине междурядий 70 см густота размещения рас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сады достигается изменением шага посадки. В </w:t>
      </w:r>
      <w:hyperlink r:id="rId10" w:tooltip="Рассадопосадочные машины" w:history="1">
        <w:r w:rsidRPr="00891317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рассадопосадочных машинах</w:t>
        </w:r>
      </w:hyperlink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зависит от числа установленных зажимов рассады и пе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редаточного числа в приводе посадочного аппарата.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высадке рассады под корневую систему растений при шаге посадки более 40 см подается вода порциями на корни в момент их засыпания почвой. Открытие дроссельной заслонки дозирую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щего устройства осуществляется тягой, приводимой в движение двуплечим рычагом в момент </w:t>
      </w:r>
      <w:proofErr w:type="spellStart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набегания</w:t>
      </w:r>
      <w:proofErr w:type="spellEnd"/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 тол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кающего ролика. Количество толкающих роликов должно быть равно числу зажимов рассады, закрепляе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на том же диске. Степень открытия заслонки зависит от дли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тяги.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с поля нет свободного выезда, в начале и в конце гона отбивают плугом поворотные полосы шириной 8—12 м.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течение первых проходов агрегата контролируют правильность расстановки сошников, качество заделки семян или рассады, нор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и равномерность высева. Во время второго и третьего проходов замеряют ширину стыковых междурядий и определяют правиль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установки маркеров.</w:t>
      </w:r>
    </w:p>
    <w:p w:rsidR="00891317" w:rsidRPr="00891317" w:rsidRDefault="00891317" w:rsidP="0089131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сокращения простоев агрегата рассчитывают и помечают места заправки сеялок семенами и удобрениями, рассадопосадоч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машин — рассадой и водой. Пункты заправки размещают на краях поля или 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поворотных полосах. Если гоны длинные, то про</w:t>
      </w:r>
      <w:r w:rsidRPr="0089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межуточные пункты заправки делают на временных поперечных дорогах.</w:t>
      </w:r>
    </w:p>
    <w:p w:rsidR="00891317" w:rsidRDefault="00891317" w:rsidP="00891317">
      <w:pPr>
        <w:rPr>
          <w:rFonts w:ascii="Times New Roman" w:hAnsi="Times New Roman" w:cs="Times New Roman"/>
          <w:sz w:val="28"/>
          <w:szCs w:val="28"/>
        </w:rPr>
      </w:pPr>
    </w:p>
    <w:p w:rsidR="003B2726" w:rsidRPr="00891317" w:rsidRDefault="003B2726">
      <w:pPr>
        <w:rPr>
          <w:rFonts w:ascii="Times New Roman" w:hAnsi="Times New Roman" w:cs="Times New Roman"/>
          <w:sz w:val="28"/>
          <w:szCs w:val="28"/>
        </w:rPr>
      </w:pPr>
    </w:p>
    <w:sectPr w:rsidR="003B2726" w:rsidRPr="0089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05"/>
    <w:rsid w:val="002A6A05"/>
    <w:rsid w:val="003B2726"/>
    <w:rsid w:val="008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7"/>
  </w:style>
  <w:style w:type="paragraph" w:styleId="2">
    <w:name w:val="heading 2"/>
    <w:basedOn w:val="a"/>
    <w:link w:val="20"/>
    <w:uiPriority w:val="9"/>
    <w:semiHidden/>
    <w:unhideWhenUsed/>
    <w:qFormat/>
    <w:rsid w:val="00891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1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17"/>
  </w:style>
  <w:style w:type="paragraph" w:styleId="2">
    <w:name w:val="heading 2"/>
    <w:basedOn w:val="a"/>
    <w:link w:val="20"/>
    <w:uiPriority w:val="9"/>
    <w:semiHidden/>
    <w:unhideWhenUsed/>
    <w:qFormat/>
    <w:rsid w:val="00891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1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sistema.ru/index.php?option=com_content&amp;view=article&amp;id=89:2010-11-05-07-32-25&amp;catid=20&amp;Itemid=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-sistema.ru/index.php?option=com_content&amp;view=article&amp;id=60:2010-08-23-12-08-38&amp;catid=19&amp;Itemid=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o-sistema.ru/index.php?option=com_content&amp;view=article&amp;id=131:preimuschestva-prikatyvaniya&amp;catid=2&amp;Itemid=1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ro-sistema.ru/index.php?option=com_content&amp;view=article&amp;id=80:2010-08-28-08-43-00&amp;catid=2&amp;Itemid=52" TargetMode="External"/><Relationship Id="rId10" Type="http://schemas.openxmlformats.org/officeDocument/2006/relationships/hyperlink" Target="http://www.agro-sistema.ru/index.php?option=com_content&amp;view=article&amp;id=89:2010-11-05-07-32-25&amp;catid=20&amp;Itemid=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o-sistema.ru/index.php?option=com_content&amp;view=article&amp;id=60:2010-08-23-12-08-38&amp;catid=19&amp;Itemid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2020-05-05T10:30:00Z</dcterms:created>
  <dcterms:modified xsi:type="dcterms:W3CDTF">2020-05-05T10:31:00Z</dcterms:modified>
</cp:coreProperties>
</file>