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E4" w:rsidRDefault="00826009" w:rsidP="00BD1299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Учебное занятие № 54</w:t>
      </w:r>
    </w:p>
    <w:p w:rsidR="005C14E4" w:rsidRPr="005C14E4" w:rsidRDefault="005C14E4" w:rsidP="005C14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C14E4">
        <w:rPr>
          <w:b/>
          <w:color w:val="000000"/>
          <w:sz w:val="28"/>
          <w:szCs w:val="28"/>
        </w:rPr>
        <w:t xml:space="preserve">Тема: </w:t>
      </w:r>
      <w:r w:rsidRPr="00BD1299">
        <w:rPr>
          <w:b/>
          <w:color w:val="000000"/>
          <w:sz w:val="28"/>
          <w:szCs w:val="28"/>
        </w:rPr>
        <w:t>«</w:t>
      </w:r>
      <w:r w:rsidR="00826009" w:rsidRPr="00826009">
        <w:rPr>
          <w:b/>
          <w:color w:val="000000"/>
          <w:sz w:val="28"/>
          <w:szCs w:val="28"/>
        </w:rPr>
        <w:t>Виды транспортных средств, применяемых в сельском хозяйстве</w:t>
      </w:r>
      <w:r w:rsidRPr="00826009">
        <w:rPr>
          <w:b/>
          <w:color w:val="000000"/>
          <w:sz w:val="28"/>
          <w:szCs w:val="28"/>
        </w:rPr>
        <w:t>».</w:t>
      </w:r>
    </w:p>
    <w:p w:rsidR="00BD1299" w:rsidRPr="00826009" w:rsidRDefault="00BD1299" w:rsidP="008260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26009" w:rsidRPr="00826009" w:rsidRDefault="00826009" w:rsidP="00826009">
      <w:pPr>
        <w:spacing w:line="360" w:lineRule="auto"/>
        <w:ind w:firstLine="709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826009">
        <w:rPr>
          <w:b/>
          <w:color w:val="000000"/>
          <w:kern w:val="36"/>
          <w:sz w:val="28"/>
          <w:szCs w:val="28"/>
        </w:rPr>
        <w:t>1. Виды транспортных средств, применяемых в сельском хозяйстве</w:t>
      </w:r>
      <w:r w:rsidRPr="00826009">
        <w:rPr>
          <w:b/>
          <w:color w:val="000000"/>
          <w:kern w:val="36"/>
          <w:sz w:val="28"/>
          <w:szCs w:val="28"/>
        </w:rPr>
        <w:t>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В сельскохозяйственном производстве используют все основные виды транспорта, включая автомобильный, тракторный, гужевой, авиационный, железнодорожный, трубопроводный, канатный.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 xml:space="preserve">Основную часть грузов перевозят </w:t>
      </w:r>
      <w:r w:rsidRPr="00826009">
        <w:rPr>
          <w:b/>
          <w:color w:val="000000"/>
          <w:sz w:val="28"/>
          <w:szCs w:val="28"/>
        </w:rPr>
        <w:t>автомобильным</w:t>
      </w:r>
      <w:r w:rsidRPr="00826009">
        <w:rPr>
          <w:color w:val="000000"/>
          <w:sz w:val="28"/>
          <w:szCs w:val="28"/>
        </w:rPr>
        <w:t xml:space="preserve"> (до 80 %) и т</w:t>
      </w:r>
      <w:r w:rsidRPr="00826009">
        <w:rPr>
          <w:b/>
          <w:color w:val="000000"/>
          <w:sz w:val="28"/>
          <w:szCs w:val="28"/>
        </w:rPr>
        <w:t>ракторным</w:t>
      </w:r>
      <w:r>
        <w:rPr>
          <w:color w:val="000000"/>
          <w:sz w:val="28"/>
          <w:szCs w:val="28"/>
        </w:rPr>
        <w:t xml:space="preserve"> (до 20 – </w:t>
      </w:r>
      <w:r w:rsidRPr="00826009">
        <w:rPr>
          <w:color w:val="000000"/>
          <w:sz w:val="28"/>
          <w:szCs w:val="28"/>
        </w:rPr>
        <w:t xml:space="preserve">27 %) </w:t>
      </w:r>
      <w:r w:rsidRPr="00826009">
        <w:rPr>
          <w:b/>
          <w:color w:val="000000"/>
          <w:sz w:val="28"/>
          <w:szCs w:val="28"/>
        </w:rPr>
        <w:t>транспортом</w:t>
      </w:r>
      <w:r w:rsidRPr="00826009">
        <w:rPr>
          <w:color w:val="000000"/>
          <w:sz w:val="28"/>
          <w:szCs w:val="28"/>
        </w:rPr>
        <w:t>, поэтому далее более подробно рассматривают эти два вида транспорта.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b/>
          <w:color w:val="000000"/>
          <w:sz w:val="28"/>
          <w:szCs w:val="28"/>
        </w:rPr>
        <w:t>Гужевой транспорт</w:t>
      </w:r>
      <w:r w:rsidRPr="00826009">
        <w:rPr>
          <w:color w:val="000000"/>
          <w:sz w:val="28"/>
          <w:szCs w:val="28"/>
        </w:rPr>
        <w:t xml:space="preserve"> используют в небольшом количестве и в основном на </w:t>
      </w:r>
      <w:proofErr w:type="spellStart"/>
      <w:r w:rsidRPr="00826009">
        <w:rPr>
          <w:color w:val="000000"/>
          <w:sz w:val="28"/>
          <w:szCs w:val="28"/>
        </w:rPr>
        <w:t>внутриусадебных</w:t>
      </w:r>
      <w:proofErr w:type="spellEnd"/>
      <w:r w:rsidRPr="00826009">
        <w:rPr>
          <w:color w:val="000000"/>
          <w:sz w:val="28"/>
          <w:szCs w:val="28"/>
        </w:rPr>
        <w:t xml:space="preserve"> перевозках, включая подвоз кормов на фермах, перевозку молока и др.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b/>
          <w:color w:val="000000"/>
          <w:sz w:val="28"/>
          <w:szCs w:val="28"/>
        </w:rPr>
        <w:t>Авиационный транспорт</w:t>
      </w:r>
      <w:r w:rsidRPr="00826009">
        <w:rPr>
          <w:color w:val="000000"/>
          <w:sz w:val="28"/>
          <w:szCs w:val="28"/>
        </w:rPr>
        <w:t xml:space="preserve"> используют для подкормки растений и защиты посевов от болезней и вредителей, а также как санитар</w:t>
      </w:r>
      <w:r w:rsidRPr="00826009">
        <w:rPr>
          <w:color w:val="000000"/>
          <w:sz w:val="28"/>
          <w:szCs w:val="28"/>
        </w:rPr>
        <w:softHyphen/>
        <w:t>ную авиацию. Однако применение авиации в сельском хозяйстве резко снижено из-за высокой стоимости работ.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b/>
          <w:color w:val="000000"/>
          <w:sz w:val="28"/>
          <w:szCs w:val="28"/>
        </w:rPr>
        <w:t>Железнодорожным транспортом</w:t>
      </w:r>
      <w:r w:rsidRPr="00826009">
        <w:rPr>
          <w:color w:val="000000"/>
          <w:sz w:val="28"/>
          <w:szCs w:val="28"/>
        </w:rPr>
        <w:t xml:space="preserve"> доставляют технику, удобре</w:t>
      </w:r>
      <w:r w:rsidRPr="00826009">
        <w:rPr>
          <w:color w:val="000000"/>
          <w:sz w:val="28"/>
          <w:szCs w:val="28"/>
        </w:rPr>
        <w:softHyphen/>
        <w:t>ния и другие материалы, а также вывозят урожай в промышленные центры.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 xml:space="preserve">С помощью </w:t>
      </w:r>
      <w:r w:rsidRPr="00826009">
        <w:rPr>
          <w:b/>
          <w:color w:val="000000"/>
          <w:sz w:val="28"/>
          <w:szCs w:val="28"/>
        </w:rPr>
        <w:t>трубопроводного транспорта</w:t>
      </w:r>
      <w:r w:rsidRPr="00826009">
        <w:rPr>
          <w:color w:val="000000"/>
          <w:sz w:val="28"/>
          <w:szCs w:val="28"/>
        </w:rPr>
        <w:t xml:space="preserve"> перемещают на небольшие расстояния корма, молоко, отходы животных, минеральные удобрения и другие материалы.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b/>
          <w:color w:val="000000"/>
          <w:sz w:val="28"/>
          <w:szCs w:val="28"/>
        </w:rPr>
        <w:t>Канатно-воздушный транспорт</w:t>
      </w:r>
      <w:r w:rsidRPr="00826009">
        <w:rPr>
          <w:color w:val="000000"/>
          <w:sz w:val="28"/>
          <w:szCs w:val="28"/>
        </w:rPr>
        <w:t xml:space="preserve"> преимущественно используют в горных районах, где отсутствуют дороги.</w:t>
      </w:r>
    </w:p>
    <w:p w:rsid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826009">
        <w:rPr>
          <w:b/>
          <w:bCs/>
          <w:color w:val="000000"/>
          <w:sz w:val="28"/>
          <w:szCs w:val="28"/>
        </w:rPr>
        <w:t>Автомобильный транспорт.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 xml:space="preserve">Подвижной состав автомобильного транспорта в целом подразделяют на грузовой, специальный (для </w:t>
      </w:r>
      <w:proofErr w:type="spellStart"/>
      <w:r w:rsidRPr="00826009">
        <w:rPr>
          <w:color w:val="000000"/>
          <w:sz w:val="28"/>
          <w:szCs w:val="28"/>
        </w:rPr>
        <w:t>негрузовых</w:t>
      </w:r>
      <w:proofErr w:type="spellEnd"/>
      <w:r w:rsidRPr="00826009">
        <w:rPr>
          <w:color w:val="000000"/>
          <w:sz w:val="28"/>
          <w:szCs w:val="28"/>
        </w:rPr>
        <w:t xml:space="preserve"> перевозок, включая санитарные автомобили, агрегаты технического обслуживания, передвижные радиостанции, </w:t>
      </w:r>
      <w:r w:rsidRPr="00826009">
        <w:rPr>
          <w:color w:val="000000"/>
          <w:sz w:val="28"/>
          <w:szCs w:val="28"/>
        </w:rPr>
        <w:lastRenderedPageBreak/>
        <w:t>ремонтные мастерские и т. д.) и пассажирский. </w:t>
      </w:r>
      <w:r w:rsidRPr="00826009">
        <w:rPr>
          <w:iCs/>
          <w:color w:val="000000"/>
          <w:sz w:val="28"/>
          <w:szCs w:val="28"/>
        </w:rPr>
        <w:t>Основное внимание далее будет уделено грузовому автомобильному транспорту.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826009">
        <w:rPr>
          <w:b/>
          <w:bCs/>
          <w:color w:val="000000"/>
          <w:sz w:val="28"/>
          <w:szCs w:val="28"/>
        </w:rPr>
        <w:t>Грузовой транспорт.</w:t>
      </w:r>
      <w:r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Грузовые автомобили классифицируют на автомобили общего назначения, специализированные и специальные.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i/>
          <w:iCs/>
          <w:color w:val="000000"/>
          <w:sz w:val="28"/>
          <w:szCs w:val="28"/>
        </w:rPr>
        <w:t>Автомобили общего назначения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имеют неопрокидывающуюся платформу и предназначены для перевозки всех видов грузов, за исключением жидких без тары, при наличии соответствующих по</w:t>
      </w:r>
      <w:r w:rsidRPr="00826009">
        <w:rPr>
          <w:color w:val="000000"/>
          <w:sz w:val="28"/>
          <w:szCs w:val="28"/>
        </w:rPr>
        <w:softHyphen/>
        <w:t>грузочных и разгрузочных средств.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i/>
          <w:iCs/>
          <w:color w:val="000000"/>
          <w:sz w:val="28"/>
          <w:szCs w:val="28"/>
        </w:rPr>
        <w:t>Специализированные автомобили</w:t>
      </w:r>
      <w:r>
        <w:rPr>
          <w:i/>
          <w:iCs/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приспособлены для перевозки отдельных видов грузов с соответствующей конструкцией кузова, включая самосвалы, цистерны, специальные платформы и др.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i/>
          <w:iCs/>
          <w:color w:val="000000"/>
          <w:sz w:val="28"/>
          <w:szCs w:val="28"/>
        </w:rPr>
        <w:t>Специальные автомобили</w:t>
      </w:r>
      <w:r>
        <w:rPr>
          <w:i/>
          <w:iCs/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предназначены для выполнения транспортно-технологических работ с помощью установленного на них специального оборудования, включая автокраны, противопожарные машины и др.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Грузовые автомобили различают по грузоподъемности, типу кузова, двигателя, виду применяемого топлива и по проходимости.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 xml:space="preserve">1. По номинальной грузоподъемности различают автомобили: с особо малой полезной нагрузкой </w:t>
      </w:r>
      <w:r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до 1т; малой грузоподъемности </w:t>
      </w:r>
      <w:r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1...3; средней грузоподъемности </w:t>
      </w:r>
      <w:r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3...5; большой грузоподъемности </w:t>
      </w:r>
      <w:r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5...8; особо большой грузоподъемности </w:t>
      </w:r>
      <w:r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от 8 т и более.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 xml:space="preserve">2. По типу кузова различают автомобили: с универсальной платформой со стандартными бортами; с платформой без бортов для перевозки крупногабаритных грузов; с наращенными бортами для перевозки объемных и легковесных грузов; с дугами и тентом для защиты груза от пыли и атмосферных осадков; с кузовом </w:t>
      </w:r>
      <w:r w:rsidR="000B60F0"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фургоном, защищающим груз от осадков и температурных воздействий; с самосвальным кузовом; </w:t>
      </w:r>
      <w:r w:rsidRPr="00826009">
        <w:rPr>
          <w:i/>
          <w:iCs/>
          <w:color w:val="000000"/>
          <w:sz w:val="28"/>
          <w:szCs w:val="28"/>
        </w:rPr>
        <w:t>с </w:t>
      </w:r>
      <w:r w:rsidRPr="00826009">
        <w:rPr>
          <w:color w:val="000000"/>
          <w:sz w:val="28"/>
          <w:szCs w:val="28"/>
        </w:rPr>
        <w:t>цистерной для перевозки жидких и пылевидных грузов.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3. По типу двигателя различают следующие виды автомобилей: карбюраторные, работающие на легком топливе (преимущественно автомобили ма</w:t>
      </w:r>
      <w:r w:rsidRPr="00826009">
        <w:rPr>
          <w:color w:val="000000"/>
          <w:sz w:val="28"/>
          <w:szCs w:val="28"/>
        </w:rPr>
        <w:lastRenderedPageBreak/>
        <w:t>лой и средней грузоподъемности); дизельные, работающие на тяжелом топливе с воспламенением от сжатия (в основном автомобили большой и особо большой грузоподъемности); газобаллонные, работающие на сжатом или сжиженном газе, перевозимом в баллонах; газогенераторные, работающие на газе, вырабатываемом путем газификации твердого топлива в специальном газогенераторе, установленном на автомобиле; газотурбинные, работающие на жидком топливе; электрические с питанием от аккумуляторных батарей, установленных на автомобиле; дизель-электрические с дизель-электрической установкой, питающей электродвигатели привода ведущих колес.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4. По проходимости все автомобили разделяют на три категории: ограниченной, повышенной и высокой проходимости.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Автомобили ограниченной (дорожной) проходимости предназ</w:t>
      </w:r>
      <w:r w:rsidRPr="00826009">
        <w:rPr>
          <w:color w:val="000000"/>
          <w:sz w:val="28"/>
          <w:szCs w:val="28"/>
        </w:rPr>
        <w:softHyphen/>
        <w:t>начены для использования на дорогах с твердым покрытием и на грунтовых дорогах в хорошем состоянии (двух- и трехосные автомобили с колесной формулой соответственно 4 х 2 и 6 х 4).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 xml:space="preserve">Первая цифра в колесной формуле соответствует общему числу колес на автомобиле, а вторая </w:t>
      </w:r>
      <w:r w:rsidR="000B60F0"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числу ведущих колес (например, ГАЗ-3307 </w:t>
      </w:r>
      <w:r w:rsidR="000B60F0"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бортовой с колесной формулой 4x2, КамАЗ-5320 </w:t>
      </w:r>
      <w:r w:rsidR="000B60F0"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типа 6 х 4 и КамАЗ-43105 </w:t>
      </w:r>
      <w:r w:rsidR="000B60F0"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типа 6 х 6).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Автомобили повышенной проходимости предназначены для ис</w:t>
      </w:r>
      <w:r w:rsidRPr="00826009">
        <w:rPr>
          <w:color w:val="000000"/>
          <w:sz w:val="28"/>
          <w:szCs w:val="28"/>
        </w:rPr>
        <w:softHyphen/>
        <w:t>пользования на усовершенствованных и грунтовых дорогах в лю</w:t>
      </w:r>
      <w:r w:rsidRPr="00826009">
        <w:rPr>
          <w:color w:val="000000"/>
          <w:sz w:val="28"/>
          <w:szCs w:val="28"/>
        </w:rPr>
        <w:softHyphen/>
        <w:t>бое время года, имеют два или три ведущих моста с колесными формулами 4 х 4 и 6 х 6 соответственно. Некоторые из таких авто</w:t>
      </w:r>
      <w:r w:rsidRPr="00826009">
        <w:rPr>
          <w:color w:val="000000"/>
          <w:sz w:val="28"/>
          <w:szCs w:val="28"/>
        </w:rPr>
        <w:softHyphen/>
        <w:t>мобилей для повышения проходимости оборудованы дополнитель</w:t>
      </w:r>
      <w:r w:rsidRPr="00826009">
        <w:rPr>
          <w:color w:val="000000"/>
          <w:sz w:val="28"/>
          <w:szCs w:val="28"/>
        </w:rPr>
        <w:softHyphen/>
        <w:t>ными устройствами: системой регулирования давления в шинах, лебедкой для самовытаскивания.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Автомобили высокой проходимости предназначены для использования в условиях бездорожья, с тремя или четырьмя ведущими мостами. Такие автомобили наиболее часто применяют на лесозаготовках, а также для перевозки урожая капусты, картофеля, сахарной свеклы и др., в условиях осенней распутицы.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lastRenderedPageBreak/>
        <w:t>Для перевозки сельскохозяйственных грузов наиболее часто используют бортовые автомобили УАЗ-3303-01 (4x4) грузоподъемностью 800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 xml:space="preserve">кг, ГАЗ-3307 (4 х 2) </w:t>
      </w:r>
      <w:r w:rsidR="000B60F0"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4500 кг, ЗИЛ-431 410 и ЗИЛ-431 510 (4x2) с грузоподъемностью 6000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кг, КамАЗ-5320 (6x4) с грузоподъемностью 8000 кг, а также автомобили-самосвалы «УРАЛ-5557» (6 х 6) общей грузоподъемностью вместе с прицепом 23000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кг, КамАЗ-55102 (6x4) грузоподъемностью</w:t>
      </w:r>
      <w:r w:rsidR="000B60F0">
        <w:rPr>
          <w:color w:val="000000"/>
          <w:sz w:val="28"/>
          <w:szCs w:val="28"/>
        </w:rPr>
        <w:t xml:space="preserve"> – </w:t>
      </w:r>
      <w:r w:rsidRPr="00826009">
        <w:rPr>
          <w:color w:val="000000"/>
          <w:sz w:val="28"/>
          <w:szCs w:val="28"/>
        </w:rPr>
        <w:t>7000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кг, ГАЗ-САЗ-3507 и ГАЗ-САЗ-4509 (4 х 2) грузоподъемностью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-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4000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кг, ГАЗ-САЗ-3502 и ГАЗ-САЗ-3508 с предварительным подъемом кузова и грузоподъемностью 3200 и 3800 кг соответственно, ЗИЛ-ММЗ-554М (4x2) грузоподъемностью 5500</w:t>
      </w:r>
      <w:r w:rsidR="000B60F0">
        <w:rPr>
          <w:color w:val="000000"/>
          <w:sz w:val="28"/>
          <w:szCs w:val="28"/>
        </w:rPr>
        <w:t xml:space="preserve"> </w:t>
      </w:r>
      <w:r w:rsidRPr="00826009">
        <w:rPr>
          <w:color w:val="000000"/>
          <w:sz w:val="28"/>
          <w:szCs w:val="28"/>
        </w:rPr>
        <w:t>кг. Не</w:t>
      </w:r>
      <w:r w:rsidRPr="00826009">
        <w:rPr>
          <w:color w:val="000000"/>
          <w:sz w:val="28"/>
          <w:szCs w:val="28"/>
        </w:rPr>
        <w:softHyphen/>
        <w:t xml:space="preserve">смотря на большое разнообразие типов и марок указанных автомобилей, остается проблема создания более универсального </w:t>
      </w:r>
      <w:proofErr w:type="spellStart"/>
      <w:r w:rsidRPr="00826009">
        <w:rPr>
          <w:color w:val="000000"/>
          <w:sz w:val="28"/>
          <w:szCs w:val="28"/>
        </w:rPr>
        <w:t>типоразмерного</w:t>
      </w:r>
      <w:proofErr w:type="spellEnd"/>
      <w:r w:rsidRPr="00826009">
        <w:rPr>
          <w:color w:val="000000"/>
          <w:sz w:val="28"/>
          <w:szCs w:val="28"/>
        </w:rPr>
        <w:t xml:space="preserve"> ряда автомобилей для перевозки сельскохозяйственных грузов в сложных дорожных условиях.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 xml:space="preserve">Частный вид грузовых автомобилей </w:t>
      </w:r>
      <w:r w:rsidR="000B60F0">
        <w:rPr>
          <w:color w:val="000000"/>
          <w:sz w:val="28"/>
          <w:szCs w:val="28"/>
        </w:rPr>
        <w:t>-</w:t>
      </w:r>
      <w:r w:rsidRPr="00826009">
        <w:rPr>
          <w:color w:val="000000"/>
          <w:sz w:val="28"/>
          <w:szCs w:val="28"/>
        </w:rPr>
        <w:t xml:space="preserve"> автомобили-тягачи, оборудованные для буксировки прицепов. Используемые при этом автомобильные прицепы общего назначения подразделяют на прицепы, полуприцепы и прицепы-тяжеловозы.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Прицепы, буксируемые автомобилями-тягачами с помощью дышла, подразделяют на одноосные, двухосные, многоосные и на гусеничном ходу. Чем больше число осей, тем соответственно, больше грузоподъемность прицепа.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Полуприцепы своей передней частью опираются на опорно-сцепное устройство тягача и могут быть как одноосными, так и многоосными.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Прицепы-тяжеловозы предназначены для перевозки тяжеловесных негабаритных грузов, включая тракторы, транспортные средства, сельскохозяйственные машины.</w:t>
      </w:r>
    </w:p>
    <w:p w:rsidR="00826009" w:rsidRPr="00826009" w:rsidRDefault="00826009" w:rsidP="00826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009">
        <w:rPr>
          <w:color w:val="000000"/>
          <w:sz w:val="28"/>
          <w:szCs w:val="28"/>
        </w:rPr>
        <w:t>Грузовой автомобиль или тягач с одним или несколькими при</w:t>
      </w:r>
      <w:r w:rsidRPr="00826009">
        <w:rPr>
          <w:color w:val="000000"/>
          <w:sz w:val="28"/>
          <w:szCs w:val="28"/>
        </w:rPr>
        <w:softHyphen/>
        <w:t>цепами называют автопоездом.</w:t>
      </w:r>
    </w:p>
    <w:p w:rsidR="00826009" w:rsidRDefault="00826009" w:rsidP="005C14E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26009" w:rsidRDefault="00826009" w:rsidP="005C14E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4435D" w:rsidRDefault="0094435D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6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sectPr w:rsidR="005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38"/>
    <w:multiLevelType w:val="hybridMultilevel"/>
    <w:tmpl w:val="53E6085E"/>
    <w:lvl w:ilvl="0" w:tplc="6496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7C10D1"/>
    <w:multiLevelType w:val="multilevel"/>
    <w:tmpl w:val="C84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91C3E"/>
    <w:multiLevelType w:val="hybridMultilevel"/>
    <w:tmpl w:val="23B2B1E0"/>
    <w:lvl w:ilvl="0" w:tplc="A4C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D6815"/>
    <w:multiLevelType w:val="hybridMultilevel"/>
    <w:tmpl w:val="2AB0FB6E"/>
    <w:lvl w:ilvl="0" w:tplc="8638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338B6"/>
    <w:multiLevelType w:val="multilevel"/>
    <w:tmpl w:val="CB4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48E"/>
    <w:multiLevelType w:val="multilevel"/>
    <w:tmpl w:val="3CC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6916"/>
    <w:multiLevelType w:val="hybridMultilevel"/>
    <w:tmpl w:val="67B288A4"/>
    <w:lvl w:ilvl="0" w:tplc="646E3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4561B"/>
    <w:multiLevelType w:val="multilevel"/>
    <w:tmpl w:val="278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D6314"/>
    <w:multiLevelType w:val="hybridMultilevel"/>
    <w:tmpl w:val="566CC550"/>
    <w:lvl w:ilvl="0" w:tplc="E64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6166FC"/>
    <w:multiLevelType w:val="multilevel"/>
    <w:tmpl w:val="31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8439D"/>
    <w:multiLevelType w:val="hybridMultilevel"/>
    <w:tmpl w:val="AB0EBFC6"/>
    <w:lvl w:ilvl="0" w:tplc="C99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1"/>
    <w:rsid w:val="000B60F0"/>
    <w:rsid w:val="000D265E"/>
    <w:rsid w:val="000F464F"/>
    <w:rsid w:val="00223213"/>
    <w:rsid w:val="0026271A"/>
    <w:rsid w:val="002657FD"/>
    <w:rsid w:val="00284307"/>
    <w:rsid w:val="00400C7A"/>
    <w:rsid w:val="004367AD"/>
    <w:rsid w:val="00463893"/>
    <w:rsid w:val="004C4D31"/>
    <w:rsid w:val="0052021C"/>
    <w:rsid w:val="005C14E4"/>
    <w:rsid w:val="00630214"/>
    <w:rsid w:val="006705FC"/>
    <w:rsid w:val="006A260B"/>
    <w:rsid w:val="00826009"/>
    <w:rsid w:val="00857B20"/>
    <w:rsid w:val="008B2DDA"/>
    <w:rsid w:val="008B5368"/>
    <w:rsid w:val="0094435D"/>
    <w:rsid w:val="00A35B2E"/>
    <w:rsid w:val="00A64DED"/>
    <w:rsid w:val="00AC0D8C"/>
    <w:rsid w:val="00B728A2"/>
    <w:rsid w:val="00BD1299"/>
    <w:rsid w:val="00BF1BEF"/>
    <w:rsid w:val="00C07884"/>
    <w:rsid w:val="00C63F3F"/>
    <w:rsid w:val="00C92595"/>
    <w:rsid w:val="00CA2437"/>
    <w:rsid w:val="00D1559C"/>
    <w:rsid w:val="00D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E23"/>
  <w15:chartTrackingRefBased/>
  <w15:docId w15:val="{F1E42D04-0293-44B9-8124-5A651B7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3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4C4D31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2021C"/>
    <w:pPr>
      <w:ind w:left="720"/>
      <w:contextualSpacing/>
    </w:pPr>
  </w:style>
  <w:style w:type="character" w:styleId="a5">
    <w:name w:val="Strong"/>
    <w:basedOn w:val="a0"/>
    <w:uiPriority w:val="22"/>
    <w:qFormat/>
    <w:rsid w:val="00C92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center">
    <w:name w:val="text-center"/>
    <w:basedOn w:val="a"/>
    <w:rsid w:val="004367A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67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3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egorodov-4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4074-E760-4228-B07C-547D95DD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2020-03-16T06:56:00Z</dcterms:created>
  <dcterms:modified xsi:type="dcterms:W3CDTF">2020-05-04T09:00:00Z</dcterms:modified>
</cp:coreProperties>
</file>