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FE" w:rsidRPr="006542A5" w:rsidRDefault="00CC46FE" w:rsidP="00CC46FE">
      <w:pPr>
        <w:ind w:left="567" w:hanging="567"/>
        <w:jc w:val="center"/>
        <w:rPr>
          <w:b/>
        </w:rPr>
      </w:pPr>
      <w:r>
        <w:rPr>
          <w:b/>
          <w:iCs/>
        </w:rPr>
        <w:t xml:space="preserve">Практическая работа № 67 </w:t>
      </w:r>
      <w:r w:rsidRPr="006542A5">
        <w:rPr>
          <w:b/>
        </w:rPr>
        <w:t xml:space="preserve">Вычерчивание границ полей севооборотов (полевого, овощного, кормового, </w:t>
      </w:r>
      <w:proofErr w:type="spellStart"/>
      <w:r w:rsidRPr="006542A5">
        <w:rPr>
          <w:b/>
        </w:rPr>
        <w:t>сенокосооборота</w:t>
      </w:r>
      <w:proofErr w:type="spellEnd"/>
      <w:r w:rsidRPr="006542A5">
        <w:rPr>
          <w:b/>
        </w:rPr>
        <w:t>) с помощью САПР</w:t>
      </w:r>
    </w:p>
    <w:p w:rsidR="00CC46FE" w:rsidRPr="006542A5" w:rsidRDefault="00CC46FE" w:rsidP="00CC46FE">
      <w:pPr>
        <w:ind w:left="567" w:hanging="567"/>
        <w:jc w:val="both"/>
        <w:rPr>
          <w:b/>
          <w:iCs/>
        </w:rPr>
      </w:pPr>
      <w:proofErr w:type="gramStart"/>
      <w:r w:rsidRPr="006542A5">
        <w:rPr>
          <w:b/>
          <w:i/>
          <w:iCs/>
        </w:rPr>
        <w:t>Цель:</w:t>
      </w:r>
      <w:r w:rsidRPr="006542A5">
        <w:rPr>
          <w:b/>
          <w:iCs/>
        </w:rPr>
        <w:t xml:space="preserve">  </w:t>
      </w:r>
      <w:r w:rsidRPr="006542A5">
        <w:rPr>
          <w:iCs/>
        </w:rPr>
        <w:t>Отработать</w:t>
      </w:r>
      <w:proofErr w:type="gramEnd"/>
      <w:r w:rsidRPr="006542A5">
        <w:rPr>
          <w:iCs/>
        </w:rPr>
        <w:t xml:space="preserve"> навыки вычерчивания  </w:t>
      </w:r>
      <w:r w:rsidRPr="006542A5">
        <w:t xml:space="preserve">границ полей севооборотов (полевого, овощного, кормового, </w:t>
      </w:r>
      <w:proofErr w:type="spellStart"/>
      <w:r w:rsidRPr="006542A5">
        <w:t>сенокосооборота</w:t>
      </w:r>
      <w:proofErr w:type="spellEnd"/>
      <w:r w:rsidRPr="006542A5">
        <w:t>)</w:t>
      </w:r>
      <w:r w:rsidRPr="006542A5">
        <w:rPr>
          <w:b/>
          <w:iCs/>
        </w:rPr>
        <w:t>.</w:t>
      </w:r>
    </w:p>
    <w:p w:rsidR="00CC46FE" w:rsidRPr="006542A5" w:rsidRDefault="00CC46FE" w:rsidP="00CC46FE">
      <w:pPr>
        <w:ind w:left="851" w:hanging="851"/>
        <w:rPr>
          <w:b/>
          <w:iCs/>
        </w:rPr>
      </w:pPr>
      <w:r w:rsidRPr="006542A5">
        <w:rPr>
          <w:b/>
          <w:iCs/>
        </w:rPr>
        <w:t xml:space="preserve">Уметь: </w:t>
      </w:r>
    </w:p>
    <w:p w:rsidR="00CC46FE" w:rsidRPr="006542A5" w:rsidRDefault="00CC46FE" w:rsidP="00CC46FE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использовать инструменты САПР для вычерчивания границ;</w:t>
      </w:r>
    </w:p>
    <w:p w:rsidR="00CC46FE" w:rsidRPr="006542A5" w:rsidRDefault="00CC46FE" w:rsidP="00CC46FE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самостоятельно подбирать инструменты для выполнения задания;</w:t>
      </w:r>
    </w:p>
    <w:p w:rsidR="00CC46FE" w:rsidRPr="006542A5" w:rsidRDefault="00CC46FE" w:rsidP="00CC46FE">
      <w:pPr>
        <w:ind w:left="851" w:hanging="851"/>
        <w:rPr>
          <w:b/>
          <w:iCs/>
        </w:rPr>
      </w:pPr>
    </w:p>
    <w:p w:rsidR="00CC46FE" w:rsidRPr="006542A5" w:rsidRDefault="00CC46FE" w:rsidP="00CC46FE">
      <w:pPr>
        <w:rPr>
          <w:bCs/>
          <w:color w:val="000000"/>
        </w:rPr>
      </w:pPr>
      <w:r w:rsidRPr="006542A5">
        <w:rPr>
          <w:b/>
          <w:bCs/>
          <w:color w:val="000000"/>
        </w:rPr>
        <w:t xml:space="preserve">Задание 1. </w:t>
      </w:r>
      <w:r w:rsidRPr="006542A5">
        <w:rPr>
          <w:bCs/>
          <w:color w:val="000000"/>
        </w:rPr>
        <w:t>Оформить графический чертёж условных знаков границ полей севооборотов по предложенному образцу.</w:t>
      </w:r>
    </w:p>
    <w:p w:rsidR="00CC46FE" w:rsidRPr="006542A5" w:rsidRDefault="00CC46FE" w:rsidP="00CC46F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Создать новый чертёж.</w:t>
      </w:r>
    </w:p>
    <w:p w:rsidR="00CC46FE" w:rsidRPr="006542A5" w:rsidRDefault="00CC46FE" w:rsidP="00CC46FE">
      <w:pPr>
        <w:pStyle w:val="a3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 первого</w:t>
      </w:r>
      <w:proofErr w:type="gramEnd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листа: А4, вертикальный,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оформление без внутренней рамки.</w:t>
      </w:r>
    </w:p>
    <w:p w:rsidR="00CC46FE" w:rsidRPr="006542A5" w:rsidRDefault="00CC46FE" w:rsidP="00CC46FE">
      <w:pPr>
        <w:pStyle w:val="a3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   Вычерчиваются все три колонки с размерами и названиями.  При построении, условных знаков границ,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необходимо  придерживаться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 размеров, указанных в образце (</w:t>
      </w:r>
      <w:r w:rsidRPr="006542A5">
        <w:rPr>
          <w:rFonts w:ascii="Times New Roman" w:hAnsi="Times New Roman"/>
          <w:bCs/>
          <w:color w:val="000000"/>
          <w:sz w:val="24"/>
          <w:szCs w:val="24"/>
          <w:u w:val="single"/>
        </w:rPr>
        <w:t>обратите внимание, что на образце указан диаметр окружностей, а не радиус)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а)При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вычерчивании границ землепользования, цвета для обозначения </w:t>
      </w:r>
      <w:proofErr w:type="spellStart"/>
      <w:r w:rsidRPr="006542A5">
        <w:rPr>
          <w:rFonts w:ascii="Times New Roman" w:hAnsi="Times New Roman"/>
          <w:bCs/>
          <w:color w:val="000000"/>
          <w:sz w:val="24"/>
          <w:szCs w:val="24"/>
        </w:rPr>
        <w:t>смежеств</w:t>
      </w:r>
      <w:proofErr w:type="spell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выбираются произвольно (исключая черный, коричневый, серый, белый);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б) границы между отделениями выполняются красным цветом;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в) границы полей проектируемого севооборота заливаются красным цветом;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г) у </w:t>
      </w:r>
      <w:proofErr w:type="spellStart"/>
      <w:r w:rsidRPr="006542A5">
        <w:rPr>
          <w:rFonts w:ascii="Times New Roman" w:hAnsi="Times New Roman"/>
          <w:bCs/>
          <w:color w:val="000000"/>
          <w:sz w:val="24"/>
          <w:szCs w:val="24"/>
        </w:rPr>
        <w:t>пастбищеоборота</w:t>
      </w:r>
      <w:proofErr w:type="spell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цвет заливки границ – синий; 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д)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границы  производственного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центра существующего выполняются синим цветом;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е) условный знак участка для мелиорации вычерчивается отрезками 4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мм,  через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4мм, толщиной 0,5мм.</w:t>
      </w:r>
    </w:p>
    <w:p w:rsidR="00CC46FE" w:rsidRPr="006542A5" w:rsidRDefault="00CC46FE" w:rsidP="00CC46FE">
      <w:pPr>
        <w:pStyle w:val="a3"/>
        <w:spacing w:after="24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3.  Оформленный чертёж сохраните под названием «Границы полей и севооборотов»</w:t>
      </w:r>
    </w:p>
    <w:p w:rsidR="00CC46FE" w:rsidRPr="006542A5" w:rsidRDefault="00CC46FE" w:rsidP="00CC46FE">
      <w:pPr>
        <w:pStyle w:val="a3"/>
        <w:spacing w:after="24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C46FE" w:rsidRPr="006542A5" w:rsidRDefault="00CC46FE" w:rsidP="00CC46FE">
      <w:pPr>
        <w:ind w:left="284" w:hanging="284"/>
        <w:rPr>
          <w:bCs/>
          <w:color w:val="FF0000"/>
        </w:rPr>
      </w:pPr>
      <w:r w:rsidRPr="006542A5">
        <w:rPr>
          <w:bCs/>
          <w:color w:val="FF0000"/>
        </w:rPr>
        <w:br w:type="page"/>
      </w:r>
    </w:p>
    <w:p w:rsidR="00CC46FE" w:rsidRPr="006542A5" w:rsidRDefault="00CC46FE" w:rsidP="00CC46FE">
      <w:pPr>
        <w:pStyle w:val="a3"/>
        <w:spacing w:after="0" w:line="240" w:lineRule="auto"/>
        <w:ind w:left="1440"/>
        <w:rPr>
          <w:rFonts w:ascii="Times New Roman" w:hAnsi="Times New Roman"/>
          <w:bCs/>
          <w:color w:val="FF0000"/>
          <w:sz w:val="24"/>
          <w:szCs w:val="24"/>
        </w:rPr>
      </w:pPr>
      <w:r w:rsidRPr="006542A5"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4716780" cy="8209012"/>
            <wp:effectExtent l="0" t="0" r="7620" b="1905"/>
            <wp:docPr id="4" name="Рисунок 4" descr="grani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iz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90" cy="821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FE" w:rsidRPr="006542A5" w:rsidRDefault="00CC46FE" w:rsidP="00CC46FE">
      <w:pPr>
        <w:pStyle w:val="a3"/>
        <w:spacing w:after="0" w:line="240" w:lineRule="auto"/>
        <w:ind w:left="1440"/>
        <w:rPr>
          <w:rFonts w:ascii="Times New Roman" w:hAnsi="Times New Roman"/>
          <w:bCs/>
          <w:color w:val="FF0000"/>
          <w:sz w:val="24"/>
          <w:szCs w:val="24"/>
        </w:rPr>
      </w:pPr>
    </w:p>
    <w:p w:rsidR="00CC46FE" w:rsidRPr="006542A5" w:rsidRDefault="00CC46FE" w:rsidP="00CC46FE">
      <w:pPr>
        <w:rPr>
          <w:bCs/>
          <w:color w:val="000000"/>
        </w:rPr>
      </w:pPr>
      <w:r w:rsidRPr="006542A5">
        <w:rPr>
          <w:b/>
          <w:bCs/>
          <w:color w:val="000000"/>
        </w:rPr>
        <w:t xml:space="preserve">Задание 2. </w:t>
      </w:r>
      <w:r w:rsidRPr="006542A5">
        <w:rPr>
          <w:bCs/>
          <w:color w:val="000000"/>
        </w:rPr>
        <w:t xml:space="preserve">Оформить графический чертёж </w:t>
      </w:r>
      <w:proofErr w:type="gramStart"/>
      <w:r w:rsidRPr="006542A5">
        <w:rPr>
          <w:bCs/>
          <w:color w:val="000000"/>
        </w:rPr>
        <w:t>« Оформление</w:t>
      </w:r>
      <w:proofErr w:type="gramEnd"/>
      <w:r w:rsidRPr="006542A5">
        <w:rPr>
          <w:bCs/>
          <w:color w:val="000000"/>
        </w:rPr>
        <w:t xml:space="preserve"> земель постороннего пользования» по предложенному образцу.</w:t>
      </w:r>
    </w:p>
    <w:p w:rsidR="00CC46FE" w:rsidRPr="006542A5" w:rsidRDefault="00CC46FE" w:rsidP="00CC46F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Создать новый чертёж.</w:t>
      </w:r>
    </w:p>
    <w:p w:rsidR="00CC46FE" w:rsidRPr="006542A5" w:rsidRDefault="00CC46FE" w:rsidP="00CC46FE">
      <w:pPr>
        <w:pStyle w:val="a3"/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 первого</w:t>
      </w:r>
      <w:proofErr w:type="gramEnd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листа: А5, горизонтальный,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оформление без внутренней рамки.</w:t>
      </w:r>
    </w:p>
    <w:p w:rsidR="00CC46FE" w:rsidRPr="006542A5" w:rsidRDefault="00CC46FE" w:rsidP="00CC46FE">
      <w:pPr>
        <w:pStyle w:val="a3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При построении, условных знаков границ постороннего пользования,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необходимо  придерживаться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 образца.</w:t>
      </w:r>
    </w:p>
    <w:p w:rsidR="00CC46FE" w:rsidRPr="006542A5" w:rsidRDefault="00CC46FE" w:rsidP="00CC46FE">
      <w:pPr>
        <w:pStyle w:val="a3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Оформление дорожного полотна выполняется с помощью применения цвета – марс коричневый.</w:t>
      </w:r>
    </w:p>
    <w:p w:rsidR="00CC46FE" w:rsidRPr="006542A5" w:rsidRDefault="00CC46FE" w:rsidP="00CC46FE">
      <w:pPr>
        <w:pStyle w:val="a3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Границы </w:t>
      </w:r>
      <w:proofErr w:type="spellStart"/>
      <w:r w:rsidRPr="006542A5">
        <w:rPr>
          <w:rFonts w:ascii="Times New Roman" w:hAnsi="Times New Roman"/>
          <w:bCs/>
          <w:color w:val="000000"/>
          <w:sz w:val="24"/>
          <w:szCs w:val="24"/>
        </w:rPr>
        <w:t>смежеств</w:t>
      </w:r>
      <w:proofErr w:type="spell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оттеняются произвольными цветами.</w:t>
      </w:r>
    </w:p>
    <w:p w:rsidR="00CC46FE" w:rsidRPr="006542A5" w:rsidRDefault="00CC46FE" w:rsidP="00CC46FE">
      <w:pPr>
        <w:pStyle w:val="a3"/>
        <w:spacing w:after="24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3.Оформленный чертёж сохраните под названием «Земли постороннего пользования»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а) дороги федерального пользования;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б) дороги местного значения;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в) постороннее землепользование. </w:t>
      </w:r>
    </w:p>
    <w:p w:rsidR="00CC46FE" w:rsidRPr="006542A5" w:rsidRDefault="00CC46FE" w:rsidP="00CC46FE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C46FE" w:rsidRPr="006542A5" w:rsidRDefault="00CC46FE" w:rsidP="00CC46FE">
      <w:pPr>
        <w:rPr>
          <w:b/>
          <w:bCs/>
          <w:color w:val="FF0000"/>
        </w:rPr>
      </w:pPr>
      <w:r w:rsidRPr="006542A5">
        <w:rPr>
          <w:b/>
          <w:noProof/>
          <w:color w:val="FF0000"/>
        </w:rPr>
        <w:drawing>
          <wp:inline distT="0" distB="0" distL="0" distR="0">
            <wp:extent cx="6305550" cy="3162300"/>
            <wp:effectExtent l="19050" t="19050" r="19050" b="19050"/>
            <wp:docPr id="3" name="Рисунок 3" descr="k2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k2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162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46FE" w:rsidRPr="006542A5" w:rsidRDefault="00CC46FE" w:rsidP="00CC46FE">
      <w:pPr>
        <w:rPr>
          <w:bCs/>
          <w:color w:val="000000"/>
        </w:rPr>
      </w:pPr>
      <w:r w:rsidRPr="006542A5">
        <w:rPr>
          <w:b/>
          <w:bCs/>
          <w:color w:val="000000"/>
        </w:rPr>
        <w:t xml:space="preserve">Задание 3. </w:t>
      </w:r>
      <w:r w:rsidRPr="006542A5">
        <w:rPr>
          <w:bCs/>
          <w:color w:val="000000"/>
        </w:rPr>
        <w:t>Оформить графический чертёж «Дороги внутрихозяйственного значения» по предложенному образцу.</w:t>
      </w:r>
    </w:p>
    <w:p w:rsidR="00CC46FE" w:rsidRPr="006542A5" w:rsidRDefault="00CC46FE" w:rsidP="00CC46F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Создать новый чертёж.</w:t>
      </w:r>
    </w:p>
    <w:p w:rsidR="00CC46FE" w:rsidRPr="006542A5" w:rsidRDefault="00CC46FE" w:rsidP="00CC46FE">
      <w:pPr>
        <w:pStyle w:val="a3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 первого</w:t>
      </w:r>
      <w:proofErr w:type="gramEnd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листа: А4, вертикальный,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оформление без внутренней рамки.</w:t>
      </w:r>
    </w:p>
    <w:p w:rsidR="00CC46FE" w:rsidRPr="006542A5" w:rsidRDefault="00CC46FE" w:rsidP="00CC46FE">
      <w:pPr>
        <w:pStyle w:val="a3"/>
        <w:spacing w:after="24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При построении, условных знаков дорог внутрихозяйственного значения,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необходимо  придерживаться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 образца:</w:t>
      </w:r>
    </w:p>
    <w:p w:rsidR="00CC46FE" w:rsidRPr="006542A5" w:rsidRDefault="00CC46FE" w:rsidP="00CC46FE">
      <w:pPr>
        <w:pStyle w:val="a3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а) полевая дорога вычерчивается отрезками длинной 4мм через 1мм.</w:t>
      </w:r>
    </w:p>
    <w:p w:rsidR="00CC46FE" w:rsidRPr="006542A5" w:rsidRDefault="00CC46FE" w:rsidP="00CC46FE">
      <w:pPr>
        <w:pStyle w:val="a3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б) условный знак «полезащитные лесные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дороги»  наносится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через 8мм параллельно границе полей, на расстоянии 2мм от неё.</w:t>
      </w:r>
    </w:p>
    <w:p w:rsidR="00CC46FE" w:rsidRPr="006542A5" w:rsidRDefault="00CC46FE" w:rsidP="00CC46FE">
      <w:pPr>
        <w:pStyle w:val="a3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в) границы проектируемых полей севооборотов оттеняются красным цветом.</w:t>
      </w:r>
    </w:p>
    <w:p w:rsidR="00CC46FE" w:rsidRPr="006542A5" w:rsidRDefault="00CC46FE" w:rsidP="00CC46FE">
      <w:pPr>
        <w:pStyle w:val="a3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г) указать на чертеже, что </w:t>
      </w:r>
    </w:p>
    <w:p w:rsidR="00CC46FE" w:rsidRPr="006542A5" w:rsidRDefault="00CC46FE" w:rsidP="00CC46FE">
      <w:pPr>
        <w:pStyle w:val="a3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1-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дороги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закрываемые по проекту;</w:t>
      </w:r>
    </w:p>
    <w:p w:rsidR="00CC46FE" w:rsidRPr="006542A5" w:rsidRDefault="00CC46FE" w:rsidP="00CC46FE">
      <w:pPr>
        <w:pStyle w:val="a3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2- полевые дороги проектируемые;</w:t>
      </w:r>
    </w:p>
    <w:p w:rsidR="00CC46FE" w:rsidRPr="006542A5" w:rsidRDefault="00CC46FE" w:rsidP="00CC46FE">
      <w:pPr>
        <w:pStyle w:val="a3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3- магистральные дороги;</w:t>
      </w:r>
    </w:p>
    <w:p w:rsidR="00CC46FE" w:rsidRPr="006542A5" w:rsidRDefault="00CC46FE" w:rsidP="00CC46FE">
      <w:pPr>
        <w:pStyle w:val="a3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4- полезащитные лесные полосы.</w:t>
      </w:r>
    </w:p>
    <w:p w:rsidR="00CC46FE" w:rsidRPr="006542A5" w:rsidRDefault="00CC46FE" w:rsidP="00CC46FE">
      <w:pPr>
        <w:pStyle w:val="a3"/>
        <w:spacing w:after="24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3.  Оформленный чертёж сохраните под названием «дороги внутрихозяйственного значения».</w:t>
      </w:r>
    </w:p>
    <w:p w:rsidR="00CC46FE" w:rsidRPr="006542A5" w:rsidRDefault="00CC46FE" w:rsidP="00CC46FE">
      <w:pPr>
        <w:rPr>
          <w:b/>
          <w:bCs/>
          <w:color w:val="FF0000"/>
        </w:rPr>
      </w:pPr>
      <w:r w:rsidRPr="006542A5">
        <w:rPr>
          <w:b/>
          <w:noProof/>
          <w:color w:val="FF0000"/>
        </w:rPr>
        <w:lastRenderedPageBreak/>
        <w:drawing>
          <wp:inline distT="0" distB="0" distL="0" distR="0">
            <wp:extent cx="5819775" cy="4391025"/>
            <wp:effectExtent l="19050" t="19050" r="28575" b="28575"/>
            <wp:docPr id="2" name="Рисунок 2" descr="k2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k21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91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46FE" w:rsidRPr="006542A5" w:rsidRDefault="00CC46FE" w:rsidP="00CC46FE">
      <w:pPr>
        <w:tabs>
          <w:tab w:val="left" w:pos="2250"/>
        </w:tabs>
        <w:ind w:left="567" w:hanging="567"/>
        <w:rPr>
          <w:b/>
          <w:i/>
          <w:iCs/>
        </w:rPr>
      </w:pPr>
      <w:r w:rsidRPr="006542A5">
        <w:rPr>
          <w:b/>
          <w:i/>
          <w:iCs/>
        </w:rPr>
        <w:t>Контрольные вопросы:</w:t>
      </w:r>
    </w:p>
    <w:p w:rsidR="00CC46FE" w:rsidRPr="006542A5" w:rsidRDefault="00CC46FE" w:rsidP="00CC46FE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 xml:space="preserve">Какие требования при вычерчивании предъявляются к границам землепользования (границы </w:t>
      </w:r>
      <w:proofErr w:type="spellStart"/>
      <w:r w:rsidRPr="006542A5">
        <w:rPr>
          <w:rFonts w:ascii="Times New Roman" w:hAnsi="Times New Roman"/>
          <w:bCs/>
          <w:sz w:val="24"/>
          <w:szCs w:val="24"/>
        </w:rPr>
        <w:t>смежеств</w:t>
      </w:r>
      <w:proofErr w:type="spellEnd"/>
      <w:r w:rsidRPr="006542A5">
        <w:rPr>
          <w:rFonts w:ascii="Times New Roman" w:hAnsi="Times New Roman"/>
          <w:bCs/>
          <w:sz w:val="24"/>
          <w:szCs w:val="24"/>
        </w:rPr>
        <w:t>)?</w:t>
      </w:r>
    </w:p>
    <w:p w:rsidR="00CC46FE" w:rsidRPr="006542A5" w:rsidRDefault="00CC46FE" w:rsidP="00CC46FE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 xml:space="preserve">Каким цветом вычерчиваются границы полей севооборота, </w:t>
      </w:r>
      <w:proofErr w:type="spellStart"/>
      <w:r w:rsidRPr="006542A5">
        <w:rPr>
          <w:rFonts w:ascii="Times New Roman" w:hAnsi="Times New Roman"/>
          <w:bCs/>
          <w:sz w:val="24"/>
          <w:szCs w:val="24"/>
        </w:rPr>
        <w:t>сенокосооборота</w:t>
      </w:r>
      <w:proofErr w:type="spellEnd"/>
      <w:r w:rsidRPr="006542A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542A5">
        <w:rPr>
          <w:rFonts w:ascii="Times New Roman" w:hAnsi="Times New Roman"/>
          <w:bCs/>
          <w:sz w:val="24"/>
          <w:szCs w:val="24"/>
        </w:rPr>
        <w:t>пастбищеоборота</w:t>
      </w:r>
      <w:proofErr w:type="spellEnd"/>
      <w:r w:rsidRPr="006542A5">
        <w:rPr>
          <w:rFonts w:ascii="Times New Roman" w:hAnsi="Times New Roman"/>
          <w:bCs/>
          <w:sz w:val="24"/>
          <w:szCs w:val="24"/>
        </w:rPr>
        <w:t>?</w:t>
      </w:r>
    </w:p>
    <w:p w:rsidR="00CC46FE" w:rsidRPr="006542A5" w:rsidRDefault="00CC46FE" w:rsidP="00CC46FE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>Каким цветом заливаются границы проектируемого производственного центра?</w:t>
      </w:r>
    </w:p>
    <w:p w:rsidR="00CC46FE" w:rsidRPr="006542A5" w:rsidRDefault="00CC46FE" w:rsidP="00CC46FE">
      <w:pPr>
        <w:rPr>
          <w:b/>
          <w:b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Default="00CC46FE" w:rsidP="00CC46FE">
      <w:pPr>
        <w:ind w:left="567" w:hanging="567"/>
        <w:jc w:val="center"/>
        <w:rPr>
          <w:b/>
          <w:iCs/>
        </w:rPr>
      </w:pPr>
    </w:p>
    <w:p w:rsidR="00CC46FE" w:rsidRPr="006542A5" w:rsidRDefault="00CC46FE" w:rsidP="00CC46FE">
      <w:pPr>
        <w:ind w:left="567" w:hanging="567"/>
        <w:jc w:val="center"/>
        <w:rPr>
          <w:b/>
        </w:rPr>
      </w:pPr>
      <w:bookmarkStart w:id="0" w:name="_GoBack"/>
      <w:bookmarkEnd w:id="0"/>
      <w:r>
        <w:rPr>
          <w:b/>
          <w:iCs/>
        </w:rPr>
        <w:lastRenderedPageBreak/>
        <w:t xml:space="preserve">Практическая работа № 68 </w:t>
      </w:r>
      <w:r w:rsidRPr="006542A5">
        <w:rPr>
          <w:b/>
        </w:rPr>
        <w:t>Оформление проекта ВХЗУ с помощью САПР</w:t>
      </w:r>
    </w:p>
    <w:p w:rsidR="00CC46FE" w:rsidRPr="006542A5" w:rsidRDefault="00CC46FE" w:rsidP="00CC46FE">
      <w:pPr>
        <w:ind w:left="567" w:hanging="567"/>
        <w:jc w:val="both"/>
        <w:rPr>
          <w:b/>
          <w:iCs/>
        </w:rPr>
      </w:pPr>
      <w:proofErr w:type="gramStart"/>
      <w:r w:rsidRPr="006542A5">
        <w:rPr>
          <w:b/>
          <w:i/>
          <w:iCs/>
        </w:rPr>
        <w:t>Цель:</w:t>
      </w:r>
      <w:r w:rsidRPr="006542A5">
        <w:rPr>
          <w:b/>
          <w:iCs/>
        </w:rPr>
        <w:t xml:space="preserve">  </w:t>
      </w:r>
      <w:r w:rsidRPr="006542A5">
        <w:rPr>
          <w:iCs/>
        </w:rPr>
        <w:t>Отработать</w:t>
      </w:r>
      <w:proofErr w:type="gramEnd"/>
      <w:r w:rsidRPr="006542A5">
        <w:rPr>
          <w:iCs/>
        </w:rPr>
        <w:t xml:space="preserve"> навыки оформления проекта ВХЗУ</w:t>
      </w:r>
      <w:r w:rsidRPr="006542A5">
        <w:rPr>
          <w:b/>
          <w:iCs/>
        </w:rPr>
        <w:t>.</w:t>
      </w:r>
    </w:p>
    <w:p w:rsidR="00CC46FE" w:rsidRPr="006542A5" w:rsidRDefault="00CC46FE" w:rsidP="00CC46FE">
      <w:pPr>
        <w:ind w:left="851" w:hanging="851"/>
        <w:rPr>
          <w:b/>
          <w:iCs/>
        </w:rPr>
      </w:pPr>
      <w:r w:rsidRPr="006542A5">
        <w:rPr>
          <w:b/>
          <w:iCs/>
        </w:rPr>
        <w:t xml:space="preserve">Уметь: </w:t>
      </w:r>
    </w:p>
    <w:p w:rsidR="00CC46FE" w:rsidRPr="006542A5" w:rsidRDefault="00CC46FE" w:rsidP="00CC46FE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использовать инструменты САПР для оформления проекта ВХЗУ;</w:t>
      </w:r>
    </w:p>
    <w:p w:rsidR="00CC46FE" w:rsidRPr="006542A5" w:rsidRDefault="00CC46FE" w:rsidP="00CC46FE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самостоятельно подбирать инструменты для выполнения задания;</w:t>
      </w:r>
    </w:p>
    <w:p w:rsidR="00CC46FE" w:rsidRPr="006542A5" w:rsidRDefault="00CC46FE" w:rsidP="00CC46FE">
      <w:pPr>
        <w:rPr>
          <w:b/>
          <w:bCs/>
          <w:color w:val="000000"/>
        </w:rPr>
      </w:pPr>
      <w:r w:rsidRPr="006542A5">
        <w:rPr>
          <w:b/>
          <w:bCs/>
          <w:color w:val="000000"/>
        </w:rPr>
        <w:t xml:space="preserve">Задание №1. </w:t>
      </w:r>
      <w:r w:rsidRPr="006542A5">
        <w:rPr>
          <w:bCs/>
          <w:color w:val="000000"/>
        </w:rPr>
        <w:t>На, предложенной преподавателем, основе землепользования (созданной с помощью программы «Компас</w:t>
      </w:r>
      <w:proofErr w:type="gramStart"/>
      <w:r w:rsidRPr="006542A5">
        <w:rPr>
          <w:bCs/>
          <w:color w:val="000000"/>
        </w:rPr>
        <w:t>»)  необходимо</w:t>
      </w:r>
      <w:proofErr w:type="gramEnd"/>
      <w:r w:rsidRPr="006542A5">
        <w:rPr>
          <w:bCs/>
          <w:color w:val="000000"/>
        </w:rPr>
        <w:t xml:space="preserve"> выполнить ряд действий для оформления проекта внутрихозяйственного землеустройства:</w:t>
      </w:r>
      <w:r w:rsidRPr="006542A5">
        <w:rPr>
          <w:b/>
          <w:bCs/>
          <w:color w:val="000000"/>
        </w:rPr>
        <w:t xml:space="preserve"> </w:t>
      </w:r>
    </w:p>
    <w:p w:rsidR="00CC46FE" w:rsidRPr="006542A5" w:rsidRDefault="00CC46FE" w:rsidP="00CC46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 помощью вспомогательных прямых вычертить сетку   соответствующих размеров для каждого условного знака.</w:t>
      </w:r>
    </w:p>
    <w:p w:rsidR="00CC46FE" w:rsidRPr="006542A5" w:rsidRDefault="00CC46FE" w:rsidP="00CC46FE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а) «пастбище» и «залежь» наносятся при помощи сетки со сторонами 8*8 мм, а также диагональной </w:t>
      </w:r>
      <w:proofErr w:type="spellStart"/>
      <w:r w:rsidRPr="006542A5">
        <w:rPr>
          <w:rFonts w:ascii="Times New Roman" w:hAnsi="Times New Roman"/>
          <w:bCs/>
          <w:color w:val="000000"/>
          <w:sz w:val="24"/>
          <w:szCs w:val="24"/>
        </w:rPr>
        <w:t>разграфки</w:t>
      </w:r>
      <w:proofErr w:type="spellEnd"/>
      <w:r w:rsidRPr="006542A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C46FE" w:rsidRPr="006542A5" w:rsidRDefault="00CC46FE" w:rsidP="00CC46FE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б) «сенокос»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вычерчивается  с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применением сетки со сторонами 8*8мм;</w:t>
      </w:r>
    </w:p>
    <w:p w:rsidR="00CC46FE" w:rsidRPr="006542A5" w:rsidRDefault="00CC46FE" w:rsidP="00CC46FE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в) «сад»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также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как и предыдущие знаки вычерчивается с использованием сетки 8*8мм;</w:t>
      </w:r>
    </w:p>
    <w:p w:rsidR="00CC46FE" w:rsidRPr="006542A5" w:rsidRDefault="00CC46FE" w:rsidP="00CC46FE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г) «населённый пункт» штрихуется прямыми через 2мм, под углом 45 градусов. </w:t>
      </w:r>
    </w:p>
    <w:p w:rsidR="00CC46FE" w:rsidRPr="006542A5" w:rsidRDefault="00CC46FE" w:rsidP="00CC46FE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Все остальные знаки наносятся без использования дополнительной </w:t>
      </w:r>
      <w:proofErr w:type="spellStart"/>
      <w:r w:rsidRPr="006542A5">
        <w:rPr>
          <w:rFonts w:ascii="Times New Roman" w:hAnsi="Times New Roman"/>
          <w:bCs/>
          <w:color w:val="000000"/>
          <w:sz w:val="24"/>
          <w:szCs w:val="24"/>
        </w:rPr>
        <w:t>разграфки</w:t>
      </w:r>
      <w:proofErr w:type="spellEnd"/>
      <w:r w:rsidRPr="006542A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C46FE" w:rsidRPr="006542A5" w:rsidRDefault="00CC46FE" w:rsidP="00CC46FE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Условный знак «кустарник», «лес», «редкий лес»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вычерчиваются хаотично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придерживаясь шахматного порядка.</w:t>
      </w:r>
    </w:p>
    <w:p w:rsidR="00CC46FE" w:rsidRPr="006542A5" w:rsidRDefault="00CC46FE" w:rsidP="00CC46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Выполнить заливку (фоновую окраску) условных знаков используя палитру цветов.</w:t>
      </w:r>
    </w:p>
    <w:p w:rsidR="00CC46FE" w:rsidRPr="006542A5" w:rsidRDefault="00CC46FE" w:rsidP="00CC46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</w:pP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Границы  между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сельскохозяйственными угодьями при внутрихозяйственном проектировании вычерчиваются точками на расстоянии 1 мм друг от друга.</w:t>
      </w:r>
    </w:p>
    <w:p w:rsidR="00CC46FE" w:rsidRPr="006542A5" w:rsidRDefault="00CC46FE" w:rsidP="00CC46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Оформить границы землепользования используя заливку.</w:t>
      </w:r>
    </w:p>
    <w:p w:rsidR="00CC46FE" w:rsidRPr="006542A5" w:rsidRDefault="00CC46FE" w:rsidP="00CC46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Населённый пункт имеет название – «Борки», выполнить надпись высотой 10.</w:t>
      </w:r>
    </w:p>
    <w:p w:rsidR="00CC46FE" w:rsidRPr="006542A5" w:rsidRDefault="00CC46FE" w:rsidP="00CC46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Элементы гидрографии вычерчиваются зелёным или синим цветом.</w:t>
      </w:r>
    </w:p>
    <w:p w:rsidR="00CC46FE" w:rsidRPr="006542A5" w:rsidRDefault="00CC46FE" w:rsidP="00CC46FE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Оформленный чертёж сохраните под названием «Проект внутрихозяйственного землеустройства».</w:t>
      </w:r>
    </w:p>
    <w:p w:rsidR="00CC46FE" w:rsidRPr="006542A5" w:rsidRDefault="00CC46FE" w:rsidP="00CC46FE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Письменно ответьте на контрольные вопросы.</w:t>
      </w:r>
    </w:p>
    <w:p w:rsidR="00CC46FE" w:rsidRPr="006542A5" w:rsidRDefault="00CC46FE" w:rsidP="00CC46FE">
      <w:pPr>
        <w:pStyle w:val="a3"/>
        <w:spacing w:after="0" w:line="240" w:lineRule="auto"/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</w:pPr>
    </w:p>
    <w:p w:rsidR="00CC46FE" w:rsidRPr="006542A5" w:rsidRDefault="00CC46FE" w:rsidP="00CC46FE">
      <w:pPr>
        <w:pStyle w:val="a3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6542A5"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286500" cy="7353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3" t="19003" r="27272" b="1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53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46FE" w:rsidRPr="006542A5" w:rsidRDefault="00CC46FE" w:rsidP="00CC46FE">
      <w:pPr>
        <w:rPr>
          <w:b/>
          <w:i/>
          <w:iCs/>
        </w:rPr>
      </w:pPr>
      <w:r w:rsidRPr="006542A5">
        <w:rPr>
          <w:b/>
          <w:i/>
          <w:iCs/>
        </w:rPr>
        <w:t>Контрольные вопросы:</w:t>
      </w:r>
    </w:p>
    <w:p w:rsidR="00CC46FE" w:rsidRPr="006542A5" w:rsidRDefault="00CC46FE" w:rsidP="00CC46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542A5">
        <w:rPr>
          <w:rFonts w:ascii="Times New Roman" w:hAnsi="Times New Roman"/>
          <w:iCs/>
          <w:sz w:val="24"/>
          <w:szCs w:val="24"/>
        </w:rPr>
        <w:t>Какие составные части включает в себя проект внутрихозяйственного землеустройства (перечислить)?</w:t>
      </w:r>
    </w:p>
    <w:p w:rsidR="00CC46FE" w:rsidRPr="006542A5" w:rsidRDefault="00CC46FE" w:rsidP="00CC46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542A5">
        <w:rPr>
          <w:rFonts w:ascii="Times New Roman" w:hAnsi="Times New Roman"/>
          <w:iCs/>
          <w:sz w:val="24"/>
          <w:szCs w:val="24"/>
        </w:rPr>
        <w:t>Какие условные знаки вычерчивают с помощью вспомогательной сетки?</w:t>
      </w:r>
    </w:p>
    <w:p w:rsidR="00CC46FE" w:rsidRPr="006542A5" w:rsidRDefault="00CC46FE" w:rsidP="00CC46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542A5">
        <w:rPr>
          <w:rFonts w:ascii="Times New Roman" w:hAnsi="Times New Roman"/>
          <w:iCs/>
          <w:sz w:val="24"/>
          <w:szCs w:val="24"/>
        </w:rPr>
        <w:t xml:space="preserve">При использовании, каких </w:t>
      </w:r>
      <w:proofErr w:type="spellStart"/>
      <w:r w:rsidRPr="006542A5">
        <w:rPr>
          <w:rFonts w:ascii="Times New Roman" w:hAnsi="Times New Roman"/>
          <w:iCs/>
          <w:sz w:val="24"/>
          <w:szCs w:val="24"/>
        </w:rPr>
        <w:t>геоданных</w:t>
      </w:r>
      <w:proofErr w:type="spellEnd"/>
      <w:r w:rsidRPr="006542A5">
        <w:rPr>
          <w:rFonts w:ascii="Times New Roman" w:hAnsi="Times New Roman"/>
          <w:iCs/>
          <w:sz w:val="24"/>
          <w:szCs w:val="24"/>
        </w:rPr>
        <w:t xml:space="preserve"> мог быть построен контур землепользования?</w:t>
      </w:r>
    </w:p>
    <w:p w:rsidR="00711161" w:rsidRDefault="00711161"/>
    <w:sectPr w:rsidR="0071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98E"/>
    <w:multiLevelType w:val="hybridMultilevel"/>
    <w:tmpl w:val="F49E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57D"/>
    <w:multiLevelType w:val="hybridMultilevel"/>
    <w:tmpl w:val="F49E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364E"/>
    <w:multiLevelType w:val="hybridMultilevel"/>
    <w:tmpl w:val="9BA6D4F2"/>
    <w:lvl w:ilvl="0" w:tplc="EE585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6951"/>
    <w:multiLevelType w:val="hybridMultilevel"/>
    <w:tmpl w:val="06681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ABF50E4"/>
    <w:multiLevelType w:val="hybridMultilevel"/>
    <w:tmpl w:val="9966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167FC"/>
    <w:multiLevelType w:val="hybridMultilevel"/>
    <w:tmpl w:val="F49E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461EF"/>
    <w:multiLevelType w:val="hybridMultilevel"/>
    <w:tmpl w:val="E9C81B18"/>
    <w:lvl w:ilvl="0" w:tplc="72B28C0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9"/>
    <w:rsid w:val="00644269"/>
    <w:rsid w:val="00711161"/>
    <w:rsid w:val="00C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663F"/>
  <w15:chartTrackingRefBased/>
  <w15:docId w15:val="{3CB0AB16-1F68-4629-A10A-8EF49453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2020-04-07T13:40:00Z</dcterms:created>
  <dcterms:modified xsi:type="dcterms:W3CDTF">2020-04-07T13:41:00Z</dcterms:modified>
</cp:coreProperties>
</file>