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ED" w:rsidRDefault="003844ED" w:rsidP="003844ED">
      <w:pPr>
        <w:shd w:val="clear" w:color="auto" w:fill="FFFFFF"/>
        <w:spacing w:after="0" w:line="360" w:lineRule="auto"/>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З</w:t>
      </w:r>
      <w:r w:rsidR="0031003C">
        <w:rPr>
          <w:rFonts w:ascii="Times New Roman" w:eastAsia="Calibri" w:hAnsi="Times New Roman" w:cs="Times New Roman"/>
          <w:b/>
          <w:i/>
          <w:sz w:val="28"/>
          <w:szCs w:val="28"/>
          <w:lang w:eastAsia="ru-RU"/>
        </w:rPr>
        <w:t>АДАНИЕ   на 10</w:t>
      </w:r>
      <w:r w:rsidR="0054752A">
        <w:rPr>
          <w:rFonts w:ascii="Times New Roman" w:eastAsia="Calibri" w:hAnsi="Times New Roman" w:cs="Times New Roman"/>
          <w:b/>
          <w:i/>
          <w:sz w:val="28"/>
          <w:szCs w:val="28"/>
          <w:lang w:eastAsia="ru-RU"/>
        </w:rPr>
        <w:t xml:space="preserve"> апреля 2020 года </w:t>
      </w:r>
      <w:r>
        <w:rPr>
          <w:rFonts w:ascii="Times New Roman" w:eastAsia="Calibri" w:hAnsi="Times New Roman" w:cs="Times New Roman"/>
          <w:b/>
          <w:i/>
          <w:sz w:val="28"/>
          <w:szCs w:val="28"/>
          <w:lang w:eastAsia="ru-RU"/>
        </w:rPr>
        <w:t>для 12 «М</w:t>
      </w:r>
      <w:r w:rsidRPr="003844ED">
        <w:rPr>
          <w:rFonts w:ascii="Times New Roman" w:eastAsia="Calibri" w:hAnsi="Times New Roman" w:cs="Times New Roman"/>
          <w:b/>
          <w:i/>
          <w:sz w:val="28"/>
          <w:szCs w:val="28"/>
          <w:lang w:eastAsia="ru-RU"/>
        </w:rPr>
        <w:t>» группы</w:t>
      </w:r>
    </w:p>
    <w:p w:rsidR="0054752A" w:rsidRPr="003844ED" w:rsidRDefault="0054752A" w:rsidP="003844ED">
      <w:pPr>
        <w:shd w:val="clear" w:color="auto" w:fill="FFFFFF"/>
        <w:spacing w:after="0" w:line="360" w:lineRule="auto"/>
        <w:rPr>
          <w:rFonts w:ascii="Times New Roman" w:eastAsia="Calibri" w:hAnsi="Times New Roman" w:cs="Times New Roman"/>
          <w:b/>
          <w:i/>
          <w:sz w:val="28"/>
          <w:szCs w:val="28"/>
          <w:lang w:eastAsia="ru-RU"/>
        </w:rPr>
      </w:pPr>
    </w:p>
    <w:p w:rsidR="0054752A" w:rsidRPr="0054752A" w:rsidRDefault="0054752A" w:rsidP="0054752A">
      <w:pPr>
        <w:shd w:val="clear" w:color="auto" w:fill="FFFFFF"/>
        <w:spacing w:after="0" w:line="360" w:lineRule="auto"/>
        <w:jc w:val="center"/>
        <w:rPr>
          <w:rFonts w:ascii="Times New Roman" w:eastAsia="Calibri" w:hAnsi="Times New Roman" w:cs="Times New Roman"/>
          <w:sz w:val="28"/>
          <w:szCs w:val="28"/>
          <w:lang w:eastAsia="ru-RU"/>
        </w:rPr>
      </w:pPr>
      <w:r w:rsidRPr="0054752A">
        <w:rPr>
          <w:rFonts w:ascii="Times New Roman" w:eastAsia="Calibri" w:hAnsi="Times New Roman" w:cs="Times New Roman"/>
          <w:sz w:val="28"/>
          <w:szCs w:val="28"/>
          <w:lang w:eastAsia="ru-RU"/>
        </w:rPr>
        <w:t>Уважаемые студенты! Здравствуйте!</w:t>
      </w:r>
    </w:p>
    <w:p w:rsidR="0054752A" w:rsidRPr="0054752A" w:rsidRDefault="0054752A" w:rsidP="0054752A">
      <w:pPr>
        <w:shd w:val="clear" w:color="auto" w:fill="FFFFFF"/>
        <w:spacing w:after="0" w:line="360" w:lineRule="auto"/>
        <w:jc w:val="center"/>
        <w:rPr>
          <w:rFonts w:ascii="Times New Roman" w:eastAsia="Calibri" w:hAnsi="Times New Roman" w:cs="Times New Roman"/>
          <w:sz w:val="28"/>
          <w:szCs w:val="28"/>
          <w:lang w:eastAsia="ru-RU"/>
        </w:rPr>
      </w:pPr>
      <w:r w:rsidRPr="0054752A">
        <w:rPr>
          <w:rFonts w:ascii="Times New Roman" w:eastAsia="Calibri" w:hAnsi="Times New Roman" w:cs="Times New Roman"/>
          <w:sz w:val="28"/>
          <w:szCs w:val="28"/>
          <w:lang w:eastAsia="ru-RU"/>
        </w:rPr>
        <w:t>Запишите чис</w:t>
      </w:r>
      <w:r w:rsidR="008E1671">
        <w:rPr>
          <w:rFonts w:ascii="Times New Roman" w:eastAsia="Calibri" w:hAnsi="Times New Roman" w:cs="Times New Roman"/>
          <w:sz w:val="28"/>
          <w:szCs w:val="28"/>
          <w:lang w:eastAsia="ru-RU"/>
        </w:rPr>
        <w:t>ло и тему практической работы №6</w:t>
      </w:r>
    </w:p>
    <w:p w:rsidR="0054752A" w:rsidRPr="0054752A" w:rsidRDefault="0054752A" w:rsidP="0054752A">
      <w:pPr>
        <w:shd w:val="clear" w:color="auto" w:fill="FFFFFF"/>
        <w:spacing w:after="0" w:line="360" w:lineRule="auto"/>
        <w:jc w:val="center"/>
        <w:rPr>
          <w:rFonts w:ascii="Times New Roman" w:eastAsia="Calibri" w:hAnsi="Times New Roman" w:cs="Times New Roman"/>
          <w:sz w:val="28"/>
          <w:szCs w:val="28"/>
          <w:lang w:eastAsia="ru-RU"/>
        </w:rPr>
      </w:pPr>
      <w:r w:rsidRPr="0054752A">
        <w:rPr>
          <w:rFonts w:ascii="Times New Roman" w:eastAsia="Calibri" w:hAnsi="Times New Roman" w:cs="Times New Roman"/>
          <w:sz w:val="28"/>
          <w:szCs w:val="28"/>
          <w:lang w:eastAsia="ru-RU"/>
        </w:rPr>
        <w:t xml:space="preserve">Изучите теорию и выполните задания </w:t>
      </w:r>
      <w:r>
        <w:rPr>
          <w:rFonts w:ascii="Times New Roman" w:eastAsia="Calibri" w:hAnsi="Times New Roman" w:cs="Times New Roman"/>
          <w:sz w:val="28"/>
          <w:szCs w:val="28"/>
          <w:lang w:eastAsia="ru-RU"/>
        </w:rPr>
        <w:t xml:space="preserve">практической </w:t>
      </w:r>
      <w:r w:rsidR="00FC1383">
        <w:rPr>
          <w:rFonts w:ascii="Times New Roman" w:eastAsia="Calibri" w:hAnsi="Times New Roman" w:cs="Times New Roman"/>
          <w:sz w:val="28"/>
          <w:szCs w:val="28"/>
          <w:lang w:eastAsia="ru-RU"/>
        </w:rPr>
        <w:t>работы.</w:t>
      </w:r>
    </w:p>
    <w:p w:rsidR="0054752A" w:rsidRPr="0054752A" w:rsidRDefault="00FC1383" w:rsidP="0054752A">
      <w:pPr>
        <w:shd w:val="clear" w:color="auto" w:fill="FFFFFF"/>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4752A" w:rsidRPr="0054752A">
        <w:rPr>
          <w:rFonts w:ascii="Times New Roman" w:eastAsia="Calibri" w:hAnsi="Times New Roman" w:cs="Times New Roman"/>
          <w:sz w:val="28"/>
          <w:szCs w:val="28"/>
          <w:lang w:eastAsia="ru-RU"/>
        </w:rPr>
        <w:t>Жду ваши работы,</w:t>
      </w:r>
      <w:r w:rsidR="008E7B4C">
        <w:rPr>
          <w:rFonts w:ascii="Times New Roman" w:eastAsia="Calibri" w:hAnsi="Times New Roman" w:cs="Times New Roman"/>
          <w:sz w:val="28"/>
          <w:szCs w:val="28"/>
          <w:lang w:eastAsia="ru-RU"/>
        </w:rPr>
        <w:t xml:space="preserve"> </w:t>
      </w:r>
      <w:r w:rsidR="0054752A" w:rsidRPr="0054752A">
        <w:rPr>
          <w:rFonts w:ascii="Times New Roman" w:eastAsia="Calibri" w:hAnsi="Times New Roman" w:cs="Times New Roman"/>
          <w:sz w:val="28"/>
          <w:szCs w:val="28"/>
          <w:lang w:eastAsia="ru-RU"/>
        </w:rPr>
        <w:t>отправьте их на электронную почту</w:t>
      </w:r>
    </w:p>
    <w:p w:rsidR="0054752A" w:rsidRDefault="00F764C7" w:rsidP="0054752A">
      <w:pPr>
        <w:shd w:val="clear" w:color="auto" w:fill="FFFFFF"/>
        <w:spacing w:after="0" w:line="360" w:lineRule="auto"/>
        <w:jc w:val="center"/>
        <w:rPr>
          <w:rFonts w:ascii="Times New Roman" w:eastAsia="Calibri" w:hAnsi="Times New Roman" w:cs="Times New Roman"/>
          <w:color w:val="0000FF"/>
          <w:sz w:val="28"/>
          <w:szCs w:val="28"/>
          <w:u w:val="single"/>
          <w:lang w:eastAsia="ru-RU"/>
        </w:rPr>
      </w:pPr>
      <w:hyperlink r:id="rId5" w:history="1">
        <w:r w:rsidR="0054752A" w:rsidRPr="0054752A">
          <w:rPr>
            <w:rFonts w:ascii="Times New Roman" w:eastAsia="Calibri" w:hAnsi="Times New Roman" w:cs="Times New Roman"/>
            <w:color w:val="0000FF"/>
            <w:sz w:val="28"/>
            <w:szCs w:val="28"/>
            <w:u w:val="single"/>
            <w:lang w:eastAsia="ru-RU"/>
          </w:rPr>
          <w:t>lemeshko.valya@yandex.ru</w:t>
        </w:r>
      </w:hyperlink>
    </w:p>
    <w:p w:rsidR="00DA448E" w:rsidRDefault="00DA448E" w:rsidP="0054752A">
      <w:pPr>
        <w:shd w:val="clear" w:color="auto" w:fill="FFFFFF"/>
        <w:spacing w:after="0" w:line="360" w:lineRule="auto"/>
        <w:jc w:val="center"/>
        <w:rPr>
          <w:rFonts w:ascii="Times New Roman" w:eastAsia="Calibri" w:hAnsi="Times New Roman" w:cs="Times New Roman"/>
          <w:color w:val="0000FF"/>
          <w:sz w:val="28"/>
          <w:szCs w:val="28"/>
          <w:u w:val="single"/>
          <w:lang w:eastAsia="ru-RU"/>
        </w:rPr>
      </w:pP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r w:rsidRPr="00F764C7">
        <w:rPr>
          <w:rFonts w:ascii="Times New Roman" w:eastAsia="Calibri" w:hAnsi="Times New Roman" w:cs="Times New Roman"/>
          <w:b/>
          <w:i/>
          <w:sz w:val="28"/>
          <w:szCs w:val="28"/>
          <w:lang w:eastAsia="ru-RU"/>
        </w:rPr>
        <w:t>Практическое занятие №6</w:t>
      </w: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r w:rsidRPr="00F764C7">
        <w:rPr>
          <w:rFonts w:ascii="Times New Roman" w:eastAsia="Calibri" w:hAnsi="Times New Roman" w:cs="Times New Roman"/>
          <w:b/>
          <w:i/>
          <w:sz w:val="28"/>
          <w:szCs w:val="28"/>
          <w:lang w:eastAsia="ru-RU"/>
        </w:rPr>
        <w:t>Тема: Типичные ошибки в построении сложных предложений. Речевой этикет. Этикетное речевое поведение в ситуациях делового общения.</w:t>
      </w:r>
    </w:p>
    <w:p w:rsidR="00F764C7" w:rsidRPr="00F764C7" w:rsidRDefault="00F764C7" w:rsidP="00F764C7">
      <w:pPr>
        <w:shd w:val="clear" w:color="auto" w:fill="FFFFFF"/>
        <w:spacing w:after="0" w:line="240" w:lineRule="auto"/>
        <w:jc w:val="both"/>
        <w:rPr>
          <w:rFonts w:ascii="Times New Roman" w:eastAsia="Calibri" w:hAnsi="Times New Roman" w:cs="Times New Roman"/>
          <w:sz w:val="28"/>
          <w:szCs w:val="28"/>
          <w:lang w:eastAsia="ru-RU"/>
        </w:rPr>
      </w:pPr>
      <w:r w:rsidRPr="00F764C7">
        <w:rPr>
          <w:rFonts w:ascii="Times New Roman" w:eastAsia="Calibri" w:hAnsi="Times New Roman" w:cs="Times New Roman"/>
          <w:b/>
          <w:i/>
          <w:sz w:val="28"/>
          <w:szCs w:val="28"/>
          <w:lang w:eastAsia="ru-RU"/>
        </w:rPr>
        <w:t xml:space="preserve">Цели: </w:t>
      </w:r>
      <w:r w:rsidRPr="00F764C7">
        <w:rPr>
          <w:rFonts w:ascii="Times New Roman" w:eastAsia="Calibri" w:hAnsi="Times New Roman" w:cs="Times New Roman"/>
          <w:sz w:val="28"/>
          <w:szCs w:val="28"/>
          <w:lang w:eastAsia="ru-RU"/>
        </w:rPr>
        <w:t>изучить понятия речевого и делового этикета, формулы речевого этикета; закрепить навыки правильного построения сложных предложений.</w:t>
      </w:r>
    </w:p>
    <w:p w:rsidR="00F764C7" w:rsidRPr="00F764C7" w:rsidRDefault="00F764C7" w:rsidP="00F764C7">
      <w:pPr>
        <w:shd w:val="clear" w:color="auto" w:fill="FFFFFF"/>
        <w:spacing w:after="0" w:line="240" w:lineRule="auto"/>
        <w:jc w:val="both"/>
        <w:rPr>
          <w:rFonts w:ascii="Times New Roman" w:eastAsia="Calibri" w:hAnsi="Times New Roman" w:cs="Times New Roman"/>
          <w:sz w:val="28"/>
          <w:szCs w:val="28"/>
          <w:lang w:eastAsia="ru-RU"/>
        </w:rPr>
      </w:pP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Этикет </w:t>
      </w:r>
      <w:r w:rsidRPr="00F764C7">
        <w:rPr>
          <w:rFonts w:ascii="Times New Roman" w:eastAsia="Times New Roman" w:hAnsi="Times New Roman" w:cs="Times New Roman"/>
          <w:sz w:val="28"/>
          <w:szCs w:val="28"/>
          <w:lang w:eastAsia="ru-RU"/>
        </w:rPr>
        <w:t xml:space="preserve">представляет собой совокупность принятых правил, определяющих порядок какой-либо деятельности. </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Деловой этикет – </w:t>
      </w:r>
      <w:r w:rsidRPr="00F764C7">
        <w:rPr>
          <w:rFonts w:ascii="Times New Roman" w:eastAsia="Times New Roman" w:hAnsi="Times New Roman" w:cs="Times New Roman"/>
          <w:bCs/>
          <w:sz w:val="28"/>
          <w:szCs w:val="28"/>
          <w:lang w:eastAsia="ru-RU"/>
        </w:rPr>
        <w:t xml:space="preserve">совокупность правил хорошего </w:t>
      </w:r>
      <w:proofErr w:type="gramStart"/>
      <w:r w:rsidRPr="00F764C7">
        <w:rPr>
          <w:rFonts w:ascii="Times New Roman" w:eastAsia="Times New Roman" w:hAnsi="Times New Roman" w:cs="Times New Roman"/>
          <w:bCs/>
          <w:sz w:val="28"/>
          <w:szCs w:val="28"/>
          <w:lang w:eastAsia="ru-RU"/>
        </w:rPr>
        <w:t>тона,  принятых</w:t>
      </w:r>
      <w:proofErr w:type="gramEnd"/>
      <w:r w:rsidRPr="00F764C7">
        <w:rPr>
          <w:rFonts w:ascii="Times New Roman" w:eastAsia="Times New Roman" w:hAnsi="Times New Roman" w:cs="Times New Roman"/>
          <w:bCs/>
          <w:sz w:val="28"/>
          <w:szCs w:val="28"/>
          <w:lang w:eastAsia="ru-RU"/>
        </w:rPr>
        <w:t xml:space="preserve"> в данном обществе и устанавливающих нормы поведения людей в ситуациях делового общения.</w:t>
      </w:r>
    </w:p>
    <w:p w:rsidR="00F764C7" w:rsidRPr="00F764C7" w:rsidRDefault="00F764C7" w:rsidP="00F764C7">
      <w:pPr>
        <w:spacing w:after="0" w:line="240" w:lineRule="auto"/>
        <w:jc w:val="both"/>
        <w:rPr>
          <w:rFonts w:ascii="Times New Roman" w:eastAsia="Times New Roman" w:hAnsi="Times New Roman" w:cs="Times New Roman"/>
          <w:b/>
          <w:bCs/>
          <w:sz w:val="28"/>
          <w:szCs w:val="28"/>
          <w:lang w:eastAsia="ru-RU"/>
        </w:rPr>
      </w:pPr>
      <w:r w:rsidRPr="00F764C7">
        <w:rPr>
          <w:rFonts w:ascii="Times New Roman" w:eastAsia="Times New Roman" w:hAnsi="Times New Roman" w:cs="Times New Roman"/>
          <w:sz w:val="28"/>
          <w:szCs w:val="28"/>
          <w:lang w:eastAsia="ru-RU"/>
        </w:rPr>
        <w:t xml:space="preserve">Деловой этикет предусматривает соблюдение норм поведения и общения. Поскольку общение есть деятельность человека, процесс, в котором он участвует, то при общении в первую очередь учитываются особенности </w:t>
      </w:r>
      <w:r w:rsidRPr="00F764C7">
        <w:rPr>
          <w:rFonts w:ascii="Times New Roman" w:eastAsia="Times New Roman" w:hAnsi="Times New Roman" w:cs="Times New Roman"/>
          <w:b/>
          <w:bCs/>
          <w:sz w:val="28"/>
          <w:szCs w:val="28"/>
          <w:lang w:eastAsia="ru-RU"/>
        </w:rPr>
        <w:t xml:space="preserve">речевого этикета. </w:t>
      </w:r>
    </w:p>
    <w:p w:rsidR="00F764C7" w:rsidRPr="00F764C7" w:rsidRDefault="00F764C7" w:rsidP="00F764C7">
      <w:pPr>
        <w:spacing w:after="0" w:line="240" w:lineRule="auto"/>
        <w:jc w:val="both"/>
        <w:rPr>
          <w:rFonts w:ascii="Times New Roman" w:eastAsia="Times New Roman" w:hAnsi="Times New Roman" w:cs="Times New Roman"/>
          <w:bCs/>
          <w:sz w:val="28"/>
          <w:szCs w:val="28"/>
          <w:lang w:eastAsia="ru-RU"/>
        </w:rPr>
      </w:pPr>
      <w:r w:rsidRPr="00F764C7">
        <w:rPr>
          <w:rFonts w:ascii="Times New Roman" w:eastAsia="Times New Roman" w:hAnsi="Times New Roman" w:cs="Times New Roman"/>
          <w:b/>
          <w:bCs/>
          <w:sz w:val="28"/>
          <w:szCs w:val="28"/>
          <w:lang w:eastAsia="ru-RU"/>
        </w:rPr>
        <w:t xml:space="preserve">Речевой этикет </w:t>
      </w:r>
      <w:r w:rsidRPr="00F764C7">
        <w:rPr>
          <w:rFonts w:ascii="Times New Roman" w:eastAsia="Times New Roman" w:hAnsi="Times New Roman" w:cs="Times New Roman"/>
          <w:bCs/>
          <w:sz w:val="28"/>
          <w:szCs w:val="28"/>
          <w:lang w:eastAsia="ru-RU"/>
        </w:rPr>
        <w:t>– система выработанных в данном языке высказываний, которые служат для установления контакта и поддержания общения.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Cs/>
          <w:sz w:val="28"/>
          <w:szCs w:val="28"/>
          <w:lang w:eastAsia="ru-RU"/>
        </w:rPr>
        <w:t>Под</w:t>
      </w:r>
      <w:r w:rsidRPr="00F764C7">
        <w:rPr>
          <w:rFonts w:ascii="Times New Roman" w:eastAsia="Times New Roman" w:hAnsi="Times New Roman" w:cs="Times New Roman"/>
          <w:b/>
          <w:bCs/>
          <w:sz w:val="28"/>
          <w:szCs w:val="28"/>
          <w:lang w:eastAsia="ru-RU"/>
        </w:rPr>
        <w:t xml:space="preserve"> речевым этикетом </w:t>
      </w:r>
      <w:r w:rsidRPr="00F764C7">
        <w:rPr>
          <w:rFonts w:ascii="Times New Roman" w:eastAsia="Times New Roman" w:hAnsi="Times New Roman" w:cs="Times New Roman"/>
          <w:bCs/>
          <w:sz w:val="28"/>
          <w:szCs w:val="28"/>
          <w:lang w:eastAsia="ru-RU"/>
        </w:rPr>
        <w:t>понимаются разработанные правила речевого поведения</w:t>
      </w:r>
      <w:r w:rsidRPr="00F764C7">
        <w:rPr>
          <w:rFonts w:ascii="Times New Roman" w:eastAsia="Times New Roman" w:hAnsi="Times New Roman" w:cs="Times New Roman"/>
          <w:b/>
          <w:bCs/>
          <w:sz w:val="28"/>
          <w:szCs w:val="28"/>
          <w:lang w:eastAsia="ru-RU"/>
        </w:rPr>
        <w:t>, система речевых формул общения.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Речевой этикет имеет </w:t>
      </w:r>
      <w:r w:rsidRPr="00F764C7">
        <w:rPr>
          <w:rFonts w:ascii="Times New Roman" w:eastAsia="Times New Roman" w:hAnsi="Times New Roman" w:cs="Times New Roman"/>
          <w:b/>
          <w:bCs/>
          <w:sz w:val="28"/>
          <w:szCs w:val="28"/>
          <w:lang w:eastAsia="ru-RU"/>
        </w:rPr>
        <w:t xml:space="preserve">национальную специфику. </w:t>
      </w:r>
      <w:r w:rsidRPr="00F764C7">
        <w:rPr>
          <w:rFonts w:ascii="Times New Roman" w:eastAsia="Times New Roman" w:hAnsi="Times New Roman" w:cs="Times New Roman"/>
          <w:sz w:val="28"/>
          <w:szCs w:val="28"/>
          <w:lang w:eastAsia="ru-RU"/>
        </w:rPr>
        <w:t>Каждый народ создал свою систему правил речевого поведения. Например, особенностью русского языка является наличие в нем двух местоимений – ты и вы, 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 / неофициальной обстановки.</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По принятому в России этикету местоимение Вы следует использовать: 1) при обращении к незнакомому адресату; 2) в официальной обстановке общения; 3) при подчеркнуто вежливом, сдержанном отношении к адресату; 4) к старшему (по положению, возрасту) адресату. Местоимение ты используется: 1) при разговоре с хорошо знакомым человеком, с которым установлены дружеские, приятельские отношения; 2) в неофициальной обстановке общения; 3) при </w:t>
      </w:r>
      <w:r w:rsidRPr="00F764C7">
        <w:rPr>
          <w:rFonts w:ascii="Times New Roman" w:eastAsia="Times New Roman" w:hAnsi="Times New Roman" w:cs="Times New Roman"/>
          <w:sz w:val="28"/>
          <w:szCs w:val="28"/>
          <w:lang w:eastAsia="ru-RU"/>
        </w:rPr>
        <w:lastRenderedPageBreak/>
        <w:t>дружеском, фамильярном, интимном отношении к адресату; 4) к младшему (по положению, возрасту) адресату.</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Формулы речевого этикета: основные группы</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Основу речевого этикета составляют речевые формулы, характер которых зависит от особенностей общения.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 Рассмотрим, что собой представляет каждая группа.</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1. Начало общения. </w:t>
      </w:r>
      <w:r w:rsidRPr="00F764C7">
        <w:rPr>
          <w:rFonts w:ascii="Times New Roman" w:eastAsia="Times New Roman" w:hAnsi="Times New Roman" w:cs="Times New Roman"/>
          <w:sz w:val="28"/>
          <w:szCs w:val="28"/>
          <w:lang w:eastAsia="ru-RU"/>
        </w:rPr>
        <w:t xml:space="preserve">Если адресат незнаком субъекту речи, то общение начинается со </w:t>
      </w:r>
      <w:r w:rsidRPr="00F764C7">
        <w:rPr>
          <w:rFonts w:ascii="Times New Roman" w:eastAsia="Times New Roman" w:hAnsi="Times New Roman" w:cs="Times New Roman"/>
          <w:b/>
          <w:bCs/>
          <w:sz w:val="28"/>
          <w:szCs w:val="28"/>
          <w:lang w:eastAsia="ru-RU"/>
        </w:rPr>
        <w:t xml:space="preserve">знакомства. </w:t>
      </w:r>
      <w:r w:rsidRPr="00F764C7">
        <w:rPr>
          <w:rFonts w:ascii="Times New Roman" w:eastAsia="Times New Roman" w:hAnsi="Times New Roman" w:cs="Times New Roman"/>
          <w:sz w:val="28"/>
          <w:szCs w:val="28"/>
          <w:lang w:eastAsia="ru-RU"/>
        </w:rPr>
        <w:t>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Разреши(те) с вами (с тобой) познакомиться.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Я хотел бы с вами (с тобой) познакомиться.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Позволь(те) с вами (с тобой) познакомиться.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Давай(те) познакомимся.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При посещении учреждения, офиса, конторы, когда предстоит разговор с чиновником и необходимо ему представиться, используются формулы:</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Позвольте (разрешите) представиться.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Моя фамилия Колесников.</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Анастасия Игоревна.</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Официальные и неофициальные встречи знакомых, а иногда и незнакомых людей начинаются с </w:t>
      </w:r>
      <w:r w:rsidRPr="00F764C7">
        <w:rPr>
          <w:rFonts w:ascii="Times New Roman" w:eastAsia="Times New Roman" w:hAnsi="Times New Roman" w:cs="Times New Roman"/>
          <w:b/>
          <w:bCs/>
          <w:sz w:val="28"/>
          <w:szCs w:val="28"/>
          <w:lang w:eastAsia="ru-RU"/>
        </w:rPr>
        <w:t xml:space="preserve">приветствия. </w:t>
      </w:r>
      <w:r w:rsidRPr="00F764C7">
        <w:rPr>
          <w:rFonts w:ascii="Times New Roman" w:eastAsia="Times New Roman" w:hAnsi="Times New Roman" w:cs="Times New Roman"/>
          <w:sz w:val="28"/>
          <w:szCs w:val="28"/>
          <w:lang w:eastAsia="ru-RU"/>
        </w:rPr>
        <w:t xml:space="preserve">В русском языке основное приветствие – здравствуйте. Оно восходит к старославянскому глаголу здравствовать, что означает «быть здравым», т.е. здоровым. Наряду с этой формой распространено приветствие, указывающее на время встречи: Доброе </w:t>
      </w:r>
      <w:proofErr w:type="gramStart"/>
      <w:r w:rsidRPr="00F764C7">
        <w:rPr>
          <w:rFonts w:ascii="Times New Roman" w:eastAsia="Times New Roman" w:hAnsi="Times New Roman" w:cs="Times New Roman"/>
          <w:sz w:val="28"/>
          <w:szCs w:val="28"/>
          <w:lang w:eastAsia="ru-RU"/>
        </w:rPr>
        <w:t>утро!;</w:t>
      </w:r>
      <w:proofErr w:type="gramEnd"/>
      <w:r w:rsidRPr="00F764C7">
        <w:rPr>
          <w:rFonts w:ascii="Times New Roman" w:eastAsia="Times New Roman" w:hAnsi="Times New Roman" w:cs="Times New Roman"/>
          <w:sz w:val="28"/>
          <w:szCs w:val="28"/>
          <w:lang w:eastAsia="ru-RU"/>
        </w:rPr>
        <w:t xml:space="preserve"> Добрый день!; Добрый вечер!</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Помимо общеупотребительных приветствий существуют приветствия, которые подчеркивают радость от встречи, уважительное отношение, желание общения: (Очень) рад вас </w:t>
      </w:r>
      <w:proofErr w:type="gramStart"/>
      <w:r w:rsidRPr="00F764C7">
        <w:rPr>
          <w:rFonts w:ascii="Times New Roman" w:eastAsia="Times New Roman" w:hAnsi="Times New Roman" w:cs="Times New Roman"/>
          <w:sz w:val="28"/>
          <w:szCs w:val="28"/>
          <w:lang w:eastAsia="ru-RU"/>
        </w:rPr>
        <w:t>видеть!;</w:t>
      </w:r>
      <w:proofErr w:type="gramEnd"/>
      <w:r w:rsidRPr="00F764C7">
        <w:rPr>
          <w:rFonts w:ascii="Times New Roman" w:eastAsia="Times New Roman" w:hAnsi="Times New Roman" w:cs="Times New Roman"/>
          <w:sz w:val="28"/>
          <w:szCs w:val="28"/>
          <w:lang w:eastAsia="ru-RU"/>
        </w:rPr>
        <w:t xml:space="preserve"> Добро пожаловать!; Мое почтение.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2. Конец общения. </w:t>
      </w:r>
      <w:r w:rsidRPr="00F764C7">
        <w:rPr>
          <w:rFonts w:ascii="Times New Roman" w:eastAsia="Times New Roman" w:hAnsi="Times New Roman" w:cs="Times New Roman"/>
          <w:sz w:val="28"/>
          <w:szCs w:val="28"/>
          <w:lang w:eastAsia="ru-RU"/>
        </w:rPr>
        <w:t xml:space="preserve">Когда разговор заканчивается, собеседники используют формулы </w:t>
      </w:r>
      <w:r w:rsidRPr="00F764C7">
        <w:rPr>
          <w:rFonts w:ascii="Times New Roman" w:eastAsia="Times New Roman" w:hAnsi="Times New Roman" w:cs="Times New Roman"/>
          <w:b/>
          <w:bCs/>
          <w:sz w:val="28"/>
          <w:szCs w:val="28"/>
          <w:lang w:eastAsia="ru-RU"/>
        </w:rPr>
        <w:t xml:space="preserve">расставания, прекращения </w:t>
      </w:r>
      <w:r w:rsidRPr="00F764C7">
        <w:rPr>
          <w:rFonts w:ascii="Times New Roman" w:eastAsia="Times New Roman" w:hAnsi="Times New Roman" w:cs="Times New Roman"/>
          <w:sz w:val="28"/>
          <w:szCs w:val="28"/>
          <w:lang w:eastAsia="ru-RU"/>
        </w:rPr>
        <w:t>общения. Они выражают пожелание (Всего вам доброго (хорошего)! До свидания!); надежду на новую встречу (До вечера (завтра, субботы). Надеюсь, мы расстаемся ненадолго. Надеюсь на скорую встречу); сомнение в возможности еще раз встретиться (Прощайте! Вряд ли удастся еще раз встретиться. Не поминайте лихом).</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3. После приветствия обычно завязывается деловой разговор. Речевой этикет предусматривает несколько зачинов, которые обусловлены ситуацией. Наиболее типичны три ситуации: 1) торжественная; 2) скорбная; 3) рабочая, деловая.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lastRenderedPageBreak/>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т.д.</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Приглашение: </w:t>
      </w:r>
      <w:r w:rsidRPr="00F764C7">
        <w:rPr>
          <w:rFonts w:ascii="Times New Roman" w:eastAsia="Times New Roman" w:hAnsi="Times New Roman" w:cs="Times New Roman"/>
          <w:sz w:val="28"/>
          <w:szCs w:val="28"/>
          <w:lang w:eastAsia="ru-RU"/>
        </w:rPr>
        <w:t>Позвольте (разрешите) пригласить вас…;</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Приходите на праздник (юбилей, встречу…), будем рады вас видеть',</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Поздравление: </w:t>
      </w:r>
      <w:r w:rsidRPr="00F764C7">
        <w:rPr>
          <w:rFonts w:ascii="Times New Roman" w:eastAsia="Times New Roman" w:hAnsi="Times New Roman" w:cs="Times New Roman"/>
          <w:sz w:val="28"/>
          <w:szCs w:val="28"/>
          <w:lang w:eastAsia="ru-RU"/>
        </w:rPr>
        <w:t xml:space="preserve">Примите мои (самые) сердечные (теплые, горячие, искренние) поздравления…; От имени (по </w:t>
      </w:r>
      <w:proofErr w:type="gramStart"/>
      <w:r w:rsidRPr="00F764C7">
        <w:rPr>
          <w:rFonts w:ascii="Times New Roman" w:eastAsia="Times New Roman" w:hAnsi="Times New Roman" w:cs="Times New Roman"/>
          <w:sz w:val="28"/>
          <w:szCs w:val="28"/>
          <w:lang w:eastAsia="ru-RU"/>
        </w:rPr>
        <w:t>поручению)…</w:t>
      </w:r>
      <w:proofErr w:type="gramEnd"/>
      <w:r w:rsidRPr="00F764C7">
        <w:rPr>
          <w:rFonts w:ascii="Times New Roman" w:eastAsia="Times New Roman" w:hAnsi="Times New Roman" w:cs="Times New Roman"/>
          <w:sz w:val="28"/>
          <w:szCs w:val="28"/>
          <w:lang w:eastAsia="ru-RU"/>
        </w:rPr>
        <w:t xml:space="preserve"> поздравляем…; Сердечно (горячо) поздравляю…</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Скорбная ситуация связана со смертью, гибелью, убийством и другими событиями, приносящими несчастье, горе.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В таком случае выражается </w:t>
      </w:r>
      <w:r w:rsidRPr="00F764C7">
        <w:rPr>
          <w:rFonts w:ascii="Times New Roman" w:eastAsia="Times New Roman" w:hAnsi="Times New Roman" w:cs="Times New Roman"/>
          <w:b/>
          <w:bCs/>
          <w:sz w:val="28"/>
          <w:szCs w:val="28"/>
          <w:lang w:eastAsia="ru-RU"/>
        </w:rPr>
        <w:t xml:space="preserve">соболезнование. Оно </w:t>
      </w:r>
      <w:r w:rsidRPr="00F764C7">
        <w:rPr>
          <w:rFonts w:ascii="Times New Roman" w:eastAsia="Times New Roman" w:hAnsi="Times New Roman" w:cs="Times New Roman"/>
          <w:sz w:val="28"/>
          <w:szCs w:val="28"/>
          <w:lang w:eastAsia="ru-RU"/>
        </w:rPr>
        <w:t>не должно быть сухим, казенным. Формулы соболезнования, как правило, стилистически приподняты, эмоционально окрашены: Разрешите (позвольте) выразить (вам) мои глубокие (искренние) соболезнования. Приношу (вам) мои (примите мои, прошу принять мои) глубокие (искренние) соболезнования. Разделяю (понимаю) вашу печаль (ваше горе, несчастье).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Приведем речевые клише, которые используются в данных ситуациях.</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Выражение благодарности: </w:t>
      </w:r>
      <w:r w:rsidRPr="00F764C7">
        <w:rPr>
          <w:rFonts w:ascii="Times New Roman" w:eastAsia="Times New Roman" w:hAnsi="Times New Roman" w:cs="Times New Roman"/>
          <w:sz w:val="28"/>
          <w:szCs w:val="28"/>
          <w:lang w:eastAsia="ru-RU"/>
        </w:rPr>
        <w:t>Позвольте (разрешите) выразить (большую, огромную) благодарность Николаю Петровичу Быстрову за отлично (прекрасно) организованную выставку; Фирма (дирекция, ректорат) выражает благодарность всем сотрудникам за…</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Замечание, предупреждение: </w:t>
      </w:r>
      <w:r w:rsidRPr="00F764C7">
        <w:rPr>
          <w:rFonts w:ascii="Times New Roman" w:eastAsia="Times New Roman" w:hAnsi="Times New Roman" w:cs="Times New Roman"/>
          <w:sz w:val="28"/>
          <w:szCs w:val="28"/>
          <w:lang w:eastAsia="ru-RU"/>
        </w:rPr>
        <w:t xml:space="preserve">Фирма (дирекция, правление, редакция) вынуждена сделать (серьезное) предупреждение (замечание)…; К (большому) сожалению (огорчению), должен (вынужден) сделать замечание (вынести </w:t>
      </w:r>
      <w:proofErr w:type="gramStart"/>
      <w:r w:rsidRPr="00F764C7">
        <w:rPr>
          <w:rFonts w:ascii="Times New Roman" w:eastAsia="Times New Roman" w:hAnsi="Times New Roman" w:cs="Times New Roman"/>
          <w:sz w:val="28"/>
          <w:szCs w:val="28"/>
          <w:lang w:eastAsia="ru-RU"/>
        </w:rPr>
        <w:t>порицание)…</w:t>
      </w:r>
      <w:proofErr w:type="gramEnd"/>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Нередко люди, особенно наделенные властью, считают необходимым высказывать свои </w:t>
      </w:r>
      <w:r w:rsidRPr="00F764C7">
        <w:rPr>
          <w:rFonts w:ascii="Times New Roman" w:eastAsia="Times New Roman" w:hAnsi="Times New Roman" w:cs="Times New Roman"/>
          <w:b/>
          <w:bCs/>
          <w:sz w:val="28"/>
          <w:szCs w:val="28"/>
          <w:lang w:eastAsia="ru-RU"/>
        </w:rPr>
        <w:t>предложения, советы</w:t>
      </w:r>
      <w:r w:rsidRPr="00F764C7">
        <w:rPr>
          <w:rFonts w:ascii="Times New Roman" w:eastAsia="Times New Roman" w:hAnsi="Times New Roman" w:cs="Times New Roman"/>
          <w:sz w:val="28"/>
          <w:szCs w:val="28"/>
          <w:lang w:eastAsia="ru-RU"/>
        </w:rPr>
        <w:t xml:space="preserve"> в категорической форме; Все (вы) обязаны (должны)…; Категорически (настойчиво) советую (предлагаю) сделать…</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lastRenderedPageBreak/>
        <w:t>Советы, предложения, высказанные в такой форме, похожи на приказание или распоряжение и не всегда рождают желание следовать им, особенно если разговор происходит между сослуживцами одного ранга.</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Обращение с </w:t>
      </w:r>
      <w:r w:rsidRPr="00F764C7">
        <w:rPr>
          <w:rFonts w:ascii="Times New Roman" w:eastAsia="Times New Roman" w:hAnsi="Times New Roman" w:cs="Times New Roman"/>
          <w:b/>
          <w:bCs/>
          <w:sz w:val="28"/>
          <w:szCs w:val="28"/>
          <w:lang w:eastAsia="ru-RU"/>
        </w:rPr>
        <w:t xml:space="preserve">просьбой </w:t>
      </w:r>
      <w:r w:rsidRPr="00F764C7">
        <w:rPr>
          <w:rFonts w:ascii="Times New Roman" w:eastAsia="Times New Roman" w:hAnsi="Times New Roman" w:cs="Times New Roman"/>
          <w:sz w:val="28"/>
          <w:szCs w:val="28"/>
          <w:lang w:eastAsia="ru-RU"/>
        </w:rPr>
        <w:t>должно быть деликатным, предельно вежливым, но без излишнего заискивания: Сделайте одолжение, выполните (мою) просьбу…; Не сочтите за труд, пожалуйста, отнесите…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Согласие, разрешение </w:t>
      </w:r>
      <w:r w:rsidRPr="00F764C7">
        <w:rPr>
          <w:rFonts w:ascii="Times New Roman" w:eastAsia="Times New Roman" w:hAnsi="Times New Roman" w:cs="Times New Roman"/>
          <w:sz w:val="28"/>
          <w:szCs w:val="28"/>
          <w:lang w:eastAsia="ru-RU"/>
        </w:rPr>
        <w:t>формулируется следующим образом:</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(Сейчас, незамедлительно) будет сделано (выполнено).</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Согласен, поступайте (делайте) так, как вы считаете.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b/>
          <w:bCs/>
          <w:sz w:val="28"/>
          <w:szCs w:val="28"/>
          <w:lang w:eastAsia="ru-RU"/>
        </w:rPr>
        <w:t xml:space="preserve">При отказе </w:t>
      </w:r>
      <w:r w:rsidRPr="00F764C7">
        <w:rPr>
          <w:rFonts w:ascii="Times New Roman" w:eastAsia="Times New Roman" w:hAnsi="Times New Roman" w:cs="Times New Roman"/>
          <w:sz w:val="28"/>
          <w:szCs w:val="28"/>
          <w:lang w:eastAsia="ru-RU"/>
        </w:rPr>
        <w:t>используются выражения:</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(Я) не могу (не в силах, не в состоянии) помочь (разрешить, оказать содействие).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Простите, но мы (я) не можем (могу) выполнить вашу просьбу.</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Я вынужден запретить (отказать, не разрешить).</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xml:space="preserve">Немаловажным компонентом речевого этикета является </w:t>
      </w:r>
      <w:r w:rsidRPr="00F764C7">
        <w:rPr>
          <w:rFonts w:ascii="Times New Roman" w:eastAsia="Times New Roman" w:hAnsi="Times New Roman" w:cs="Times New Roman"/>
          <w:b/>
          <w:bCs/>
          <w:sz w:val="28"/>
          <w:szCs w:val="28"/>
          <w:lang w:eastAsia="ru-RU"/>
        </w:rPr>
        <w:t xml:space="preserve">комплимент. </w:t>
      </w:r>
      <w:r w:rsidRPr="00F764C7">
        <w:rPr>
          <w:rFonts w:ascii="Times New Roman" w:eastAsia="Times New Roman" w:hAnsi="Times New Roman" w:cs="Times New Roman"/>
          <w:sz w:val="28"/>
          <w:szCs w:val="28"/>
          <w:lang w:eastAsia="ru-RU"/>
        </w:rPr>
        <w:t>Тактично и вовремя сказанный, он поднимает настроение у адресата, настраивает его на положительное отношение к оппоненту. Комплимент говорится в начале разговора, при встрече, знакомстве или во время беседы, 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Вы хорошо (отлично, прекрасно, превосходно, великолепно, молодо) выглядите.</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Вы (так, очень) обаятельны (умны, сообразительны, находчивы, рассудительны, практичны).</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Вы хороший (отличный, прекрасный, превосходный специалист (экономист, менеджер, предприниматель, компаньон).</w:t>
      </w:r>
    </w:p>
    <w:p w:rsidR="00F764C7" w:rsidRPr="00F764C7" w:rsidRDefault="00F764C7" w:rsidP="00F764C7">
      <w:pPr>
        <w:spacing w:after="0" w:line="240" w:lineRule="auto"/>
        <w:jc w:val="both"/>
        <w:rPr>
          <w:rFonts w:ascii="Times New Roman" w:eastAsia="Times New Roman" w:hAnsi="Times New Roman" w:cs="Times New Roman"/>
          <w:sz w:val="28"/>
          <w:szCs w:val="28"/>
          <w:lang w:eastAsia="ru-RU"/>
        </w:rPr>
      </w:pPr>
      <w:r w:rsidRPr="00F764C7">
        <w:rPr>
          <w:rFonts w:ascii="Times New Roman" w:eastAsia="Times New Roman" w:hAnsi="Times New Roman" w:cs="Times New Roman"/>
          <w:sz w:val="28"/>
          <w:szCs w:val="28"/>
          <w:lang w:eastAsia="ru-RU"/>
        </w:rPr>
        <w:t>– С вами приятно (хорошо, отлично) иметь дело (работать, сотрудничать).</w:t>
      </w:r>
    </w:p>
    <w:p w:rsidR="00F764C7" w:rsidRPr="00F764C7" w:rsidRDefault="00F764C7" w:rsidP="00F764C7">
      <w:pPr>
        <w:spacing w:before="100" w:beforeAutospacing="1" w:after="100" w:afterAutospacing="1" w:line="240" w:lineRule="auto"/>
        <w:rPr>
          <w:rFonts w:ascii="Times New Roman" w:eastAsia="Times New Roman" w:hAnsi="Times New Roman" w:cs="Times New Roman"/>
          <w:b/>
          <w:sz w:val="28"/>
          <w:szCs w:val="28"/>
          <w:lang w:eastAsia="ru-RU"/>
        </w:rPr>
      </w:pPr>
      <w:r w:rsidRPr="00F764C7">
        <w:rPr>
          <w:rFonts w:ascii="Times New Roman" w:eastAsia="Times New Roman" w:hAnsi="Times New Roman" w:cs="Times New Roman"/>
          <w:b/>
          <w:sz w:val="28"/>
          <w:szCs w:val="28"/>
          <w:lang w:eastAsia="ru-RU"/>
        </w:rPr>
        <w:t>Задания практической работы</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b/>
          <w:bCs/>
          <w:sz w:val="28"/>
          <w:szCs w:val="28"/>
        </w:rPr>
        <w:t>Задание 1.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1) Впервые я увидел памятник Н.В. Гоголю в окружении экскурсантов, которые с весёлым гомоном разглядывали фигурки на барельефе.</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 xml:space="preserve">2) Среди работ Троице-Сергиевского цикла К.Ф. </w:t>
      </w:r>
      <w:proofErr w:type="spellStart"/>
      <w:r w:rsidRPr="00F764C7">
        <w:rPr>
          <w:rFonts w:ascii="Times New Roman" w:eastAsia="Calibri" w:hAnsi="Times New Roman" w:cs="Times New Roman"/>
          <w:sz w:val="28"/>
          <w:szCs w:val="28"/>
        </w:rPr>
        <w:t>Юона</w:t>
      </w:r>
      <w:proofErr w:type="spellEnd"/>
      <w:r w:rsidRPr="00F764C7">
        <w:rPr>
          <w:rFonts w:ascii="Times New Roman" w:eastAsia="Calibri" w:hAnsi="Times New Roman" w:cs="Times New Roman"/>
          <w:sz w:val="28"/>
          <w:szCs w:val="28"/>
        </w:rPr>
        <w:t xml:space="preserve"> подлинной жемчужиной пейзажной живописи считается картина «Весенний солнечный день», которая проникнута каким-то особым ликованием.</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3) Наука, которая занимается охраной и восстановлением окружающей природы, называется экологией.</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lastRenderedPageBreak/>
        <w:t>4) Голос отца был строг и не имел уже того выражения доброты, которое трогало меня до слёз.</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 xml:space="preserve">5) </w:t>
      </w:r>
      <w:proofErr w:type="gramStart"/>
      <w:r w:rsidRPr="00F764C7">
        <w:rPr>
          <w:rFonts w:ascii="Times New Roman" w:eastAsia="Calibri" w:hAnsi="Times New Roman" w:cs="Times New Roman"/>
          <w:sz w:val="28"/>
          <w:szCs w:val="28"/>
        </w:rPr>
        <w:t>В</w:t>
      </w:r>
      <w:proofErr w:type="gramEnd"/>
      <w:r w:rsidRPr="00F764C7">
        <w:rPr>
          <w:rFonts w:ascii="Times New Roman" w:eastAsia="Calibri" w:hAnsi="Times New Roman" w:cs="Times New Roman"/>
          <w:sz w:val="28"/>
          <w:szCs w:val="28"/>
        </w:rPr>
        <w:t xml:space="preserve"> одиннадцатом классе мы после уроков заходили в кафе, которое находилось на площади у Дворца культуры.</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6) Есть люди, которые с самого раннего детства несут на себе какой-то отпечаток избранности.</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7) Так как мы не смогли отменить ту вашу встречу в Лондоне, которая состоится завтра, то было принято решение обменять билеты.</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8) По слухам, которые иногда до нас доходили, Женя стал первоклассным военным врачом.</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b/>
          <w:bCs/>
          <w:sz w:val="28"/>
          <w:szCs w:val="28"/>
        </w:rPr>
        <w:t>Задание 2. Найдите синтаксические ошибки, объясните причины их возникновения, исправьте предложения.</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 xml:space="preserve">     1.Роман И.С. Тургенева "Отцы и дети" появился в такое время, когда Россия взволнована: начинается эпоха революционного народничества. 2. Подъезжая к реке, мы остановили лошадей, быстро соскочили на землю и, наскоро раздевшись, бросились в воду. 3. Анна Сергеевна считала, что если ты взял мою судьбу, то должен отдать свою. 4. Получив тяжелую рану, солдат был спасен своими товарищами. 5. От науки требуются такие советы, применив которые получилась бы польза. 6. Евгений должен был более внимательно относиться к своему отцу и матери. 7. На другой </w:t>
      </w:r>
      <w:proofErr w:type="gramStart"/>
      <w:r w:rsidRPr="00F764C7">
        <w:rPr>
          <w:rFonts w:ascii="Times New Roman" w:eastAsia="Calibri" w:hAnsi="Times New Roman" w:cs="Times New Roman"/>
          <w:sz w:val="28"/>
          <w:szCs w:val="28"/>
        </w:rPr>
        <w:t>день  они</w:t>
      </w:r>
      <w:proofErr w:type="gramEnd"/>
      <w:r w:rsidRPr="00F764C7">
        <w:rPr>
          <w:rFonts w:ascii="Times New Roman" w:eastAsia="Calibri" w:hAnsi="Times New Roman" w:cs="Times New Roman"/>
          <w:sz w:val="28"/>
          <w:szCs w:val="28"/>
        </w:rPr>
        <w:t xml:space="preserve"> отправились в город на приглашение знатного родственника. 8. Зубной врач находится по больничному листу. 9. Бронзовую медаль Сергея </w:t>
      </w:r>
      <w:proofErr w:type="spellStart"/>
      <w:r w:rsidRPr="00F764C7">
        <w:rPr>
          <w:rFonts w:ascii="Times New Roman" w:eastAsia="Calibri" w:hAnsi="Times New Roman" w:cs="Times New Roman"/>
          <w:sz w:val="28"/>
          <w:szCs w:val="28"/>
        </w:rPr>
        <w:t>Столярова</w:t>
      </w:r>
      <w:proofErr w:type="spellEnd"/>
      <w:r w:rsidRPr="00F764C7">
        <w:rPr>
          <w:rFonts w:ascii="Times New Roman" w:eastAsia="Calibri" w:hAnsi="Times New Roman" w:cs="Times New Roman"/>
          <w:sz w:val="28"/>
          <w:szCs w:val="28"/>
        </w:rPr>
        <w:t xml:space="preserve"> мы приравниваем как золотую.</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b/>
          <w:bCs/>
          <w:sz w:val="28"/>
          <w:szCs w:val="28"/>
        </w:rPr>
        <w:t>Задание 3. Укажите предложение с нарушением синтаксической нормы.</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1) Благодаря статьи в газете мы узнали о возобновлении туристического теплоходного маршрута к «Северным островам».</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2) Кемь является одним из самых старых городов России, расположенных на Белом море.</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3) Все, кто написал рецензию на «отлично», дали глубокий анализ произведения и обосновали свою точку зрения.</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 xml:space="preserve">4) </w:t>
      </w:r>
      <w:proofErr w:type="gramStart"/>
      <w:r w:rsidRPr="00F764C7">
        <w:rPr>
          <w:rFonts w:ascii="Times New Roman" w:eastAsia="Calibri" w:hAnsi="Times New Roman" w:cs="Times New Roman"/>
          <w:sz w:val="28"/>
          <w:szCs w:val="28"/>
        </w:rPr>
        <w:t>В</w:t>
      </w:r>
      <w:proofErr w:type="gramEnd"/>
      <w:r w:rsidRPr="00F764C7">
        <w:rPr>
          <w:rFonts w:ascii="Times New Roman" w:eastAsia="Calibri" w:hAnsi="Times New Roman" w:cs="Times New Roman"/>
          <w:sz w:val="28"/>
          <w:szCs w:val="28"/>
        </w:rPr>
        <w:t xml:space="preserve"> рассказе Паустовского «Скрипучие половицы» говорится о роли русской природы в жизни и творчестве великого композитора Чайковского.</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b/>
          <w:bCs/>
          <w:sz w:val="28"/>
          <w:szCs w:val="28"/>
        </w:rPr>
        <w:t>Задание 4. Укажите, какие ошибки допущены при построении сложных предложений, объясните причины их возникновения, исправьте предложения.</w:t>
      </w:r>
    </w:p>
    <w:p w:rsidR="00F764C7" w:rsidRPr="00F764C7" w:rsidRDefault="00F764C7" w:rsidP="00F764C7">
      <w:pPr>
        <w:spacing w:after="0" w:line="240" w:lineRule="auto"/>
        <w:jc w:val="both"/>
        <w:rPr>
          <w:rFonts w:ascii="Times New Roman" w:eastAsia="Calibri" w:hAnsi="Times New Roman" w:cs="Times New Roman"/>
          <w:sz w:val="28"/>
          <w:szCs w:val="28"/>
        </w:rPr>
      </w:pPr>
      <w:r w:rsidRPr="00F764C7">
        <w:rPr>
          <w:rFonts w:ascii="Times New Roman" w:eastAsia="Calibri" w:hAnsi="Times New Roman" w:cs="Times New Roman"/>
          <w:sz w:val="28"/>
          <w:szCs w:val="28"/>
        </w:rPr>
        <w:t xml:space="preserve">1. Герой романа показан в обычной обстановке русской действительности, в образе которого воплощены черты передовой дворянской интеллигентности. 2. Из разговора Лизы и Софьи мы узнаем о Чацком, выросшем в этом доме, который сейчас где-то путешествует. 3. На другой день Петя пошел к своему Оболенскому, которому было пятнадцать лет, который тоже поступал в полк. 4. Собакевич так расхваливал своих умерших крестьян, что как будто они были живыми. 5. Это был человек, который получил хорошее образование, прекрасно разбирающийся в людях. 6. В центре внимания - герой, противостоящий обществу, который вступает в конфликт с ним. 7. Когда Тоня встретила Павку на строительстве узкоколейки, то сказала, что я не ожидала </w:t>
      </w:r>
      <w:r w:rsidRPr="00F764C7">
        <w:rPr>
          <w:rFonts w:ascii="Times New Roman" w:eastAsia="Calibri" w:hAnsi="Times New Roman" w:cs="Times New Roman"/>
          <w:sz w:val="28"/>
          <w:szCs w:val="28"/>
        </w:rPr>
        <w:lastRenderedPageBreak/>
        <w:t>тебя увидеть таким. 8. Для него это новая страсть, о которой он и не скрывает. 9. У нас еще осталось много вопросов о приватизации жилья, но об этом мы продолжим тему в следующий раз.</w:t>
      </w: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p>
    <w:p w:rsidR="00F764C7" w:rsidRPr="00F764C7" w:rsidRDefault="00F764C7" w:rsidP="00F764C7">
      <w:pPr>
        <w:rPr>
          <w:rFonts w:ascii="Calibri" w:eastAsia="Calibri" w:hAnsi="Calibri" w:cs="Times New Roman"/>
        </w:rPr>
      </w:pPr>
    </w:p>
    <w:p w:rsidR="00F764C7" w:rsidRPr="00F764C7" w:rsidRDefault="00F764C7" w:rsidP="00F764C7">
      <w:pPr>
        <w:shd w:val="clear" w:color="auto" w:fill="FFFFFF"/>
        <w:spacing w:after="0" w:line="360" w:lineRule="auto"/>
        <w:rPr>
          <w:rFonts w:ascii="Times New Roman" w:eastAsia="Calibri" w:hAnsi="Times New Roman" w:cs="Times New Roman"/>
          <w:b/>
          <w:i/>
          <w:sz w:val="28"/>
          <w:szCs w:val="28"/>
          <w:lang w:eastAsia="ru-RU"/>
        </w:rPr>
      </w:pPr>
    </w:p>
    <w:p w:rsidR="00DA448E" w:rsidRDefault="00DA448E" w:rsidP="0054752A">
      <w:pPr>
        <w:shd w:val="clear" w:color="auto" w:fill="FFFFFF"/>
        <w:spacing w:after="0" w:line="360" w:lineRule="auto"/>
        <w:jc w:val="center"/>
        <w:rPr>
          <w:rFonts w:ascii="Times New Roman" w:eastAsia="Calibri" w:hAnsi="Times New Roman" w:cs="Times New Roman"/>
          <w:color w:val="0000FF"/>
          <w:sz w:val="28"/>
          <w:szCs w:val="28"/>
          <w:u w:val="single"/>
          <w:lang w:eastAsia="ru-RU"/>
        </w:rPr>
      </w:pPr>
      <w:bookmarkStart w:id="0" w:name="_GoBack"/>
      <w:bookmarkEnd w:id="0"/>
    </w:p>
    <w:sectPr w:rsidR="00DA4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37E12"/>
    <w:multiLevelType w:val="multilevel"/>
    <w:tmpl w:val="955457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FD41802"/>
    <w:multiLevelType w:val="hybridMultilevel"/>
    <w:tmpl w:val="5060CF14"/>
    <w:lvl w:ilvl="0" w:tplc="0419000F">
      <w:start w:val="1"/>
      <w:numFmt w:val="decimal"/>
      <w:lvlText w:val="%1."/>
      <w:lvlJc w:val="left"/>
      <w:pPr>
        <w:ind w:left="436"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
    <w:nsid w:val="31426E16"/>
    <w:multiLevelType w:val="multilevel"/>
    <w:tmpl w:val="3160B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4277A4"/>
    <w:multiLevelType w:val="multilevel"/>
    <w:tmpl w:val="44DAB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8844103"/>
    <w:multiLevelType w:val="multilevel"/>
    <w:tmpl w:val="704CAB30"/>
    <w:lvl w:ilvl="0">
      <w:start w:val="1"/>
      <w:numFmt w:val="decimal"/>
      <w:lvlText w:val="%1."/>
      <w:lvlJc w:val="left"/>
      <w:pPr>
        <w:ind w:left="436" w:hanging="360"/>
      </w:pPr>
      <w:rPr>
        <w:rFonts w:cs="Times New Roman"/>
      </w:rPr>
    </w:lvl>
    <w:lvl w:ilvl="1">
      <w:start w:val="2"/>
      <w:numFmt w:val="decimal"/>
      <w:isLgl/>
      <w:lvlText w:val="%1.%2."/>
      <w:lvlJc w:val="left"/>
      <w:pPr>
        <w:ind w:left="720" w:hanging="720"/>
      </w:pPr>
      <w:rPr>
        <w:rFonts w:cs="Times New Roman"/>
      </w:rPr>
    </w:lvl>
    <w:lvl w:ilvl="2">
      <w:start w:val="1"/>
      <w:numFmt w:val="decimal"/>
      <w:isLgl/>
      <w:lvlText w:val="%1.%2.%3."/>
      <w:lvlJc w:val="left"/>
      <w:pPr>
        <w:ind w:left="796" w:hanging="720"/>
      </w:pPr>
      <w:rPr>
        <w:rFonts w:cs="Times New Roman"/>
      </w:rPr>
    </w:lvl>
    <w:lvl w:ilvl="3">
      <w:start w:val="1"/>
      <w:numFmt w:val="decimal"/>
      <w:isLgl/>
      <w:lvlText w:val="%1.%2.%3.%4."/>
      <w:lvlJc w:val="left"/>
      <w:pPr>
        <w:ind w:left="1156" w:hanging="1080"/>
      </w:pPr>
      <w:rPr>
        <w:rFonts w:cs="Times New Roman"/>
      </w:rPr>
    </w:lvl>
    <w:lvl w:ilvl="4">
      <w:start w:val="1"/>
      <w:numFmt w:val="decimal"/>
      <w:isLgl/>
      <w:lvlText w:val="%1.%2.%3.%4.%5."/>
      <w:lvlJc w:val="left"/>
      <w:pPr>
        <w:ind w:left="1156" w:hanging="1080"/>
      </w:pPr>
      <w:rPr>
        <w:rFonts w:cs="Times New Roman"/>
      </w:rPr>
    </w:lvl>
    <w:lvl w:ilvl="5">
      <w:start w:val="1"/>
      <w:numFmt w:val="decimal"/>
      <w:isLgl/>
      <w:lvlText w:val="%1.%2.%3.%4.%5.%6."/>
      <w:lvlJc w:val="left"/>
      <w:pPr>
        <w:ind w:left="1516" w:hanging="1440"/>
      </w:pPr>
      <w:rPr>
        <w:rFonts w:cs="Times New Roman"/>
      </w:rPr>
    </w:lvl>
    <w:lvl w:ilvl="6">
      <w:start w:val="1"/>
      <w:numFmt w:val="decimal"/>
      <w:isLgl/>
      <w:lvlText w:val="%1.%2.%3.%4.%5.%6.%7."/>
      <w:lvlJc w:val="left"/>
      <w:pPr>
        <w:ind w:left="1876" w:hanging="1800"/>
      </w:pPr>
      <w:rPr>
        <w:rFonts w:cs="Times New Roman"/>
      </w:rPr>
    </w:lvl>
    <w:lvl w:ilvl="7">
      <w:start w:val="1"/>
      <w:numFmt w:val="decimal"/>
      <w:isLgl/>
      <w:lvlText w:val="%1.%2.%3.%4.%5.%6.%7.%8."/>
      <w:lvlJc w:val="left"/>
      <w:pPr>
        <w:ind w:left="1876" w:hanging="1800"/>
      </w:pPr>
      <w:rPr>
        <w:rFonts w:cs="Times New Roman"/>
      </w:rPr>
    </w:lvl>
    <w:lvl w:ilvl="8">
      <w:start w:val="1"/>
      <w:numFmt w:val="decimal"/>
      <w:isLgl/>
      <w:lvlText w:val="%1.%2.%3.%4.%5.%6.%7.%8.%9."/>
      <w:lvlJc w:val="left"/>
      <w:pPr>
        <w:ind w:left="2236" w:hanging="2160"/>
      </w:pPr>
      <w:rPr>
        <w:rFonts w:cs="Times New Roman"/>
      </w:rPr>
    </w:lvl>
  </w:abstractNum>
  <w:abstractNum w:abstractNumId="5">
    <w:nsid w:val="4F1B7ADB"/>
    <w:multiLevelType w:val="hybridMultilevel"/>
    <w:tmpl w:val="B9F689F8"/>
    <w:lvl w:ilvl="0" w:tplc="F23463F8">
      <w:start w:val="2"/>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6C5C5E91"/>
    <w:multiLevelType w:val="multilevel"/>
    <w:tmpl w:val="79F41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362BE3"/>
    <w:multiLevelType w:val="hybridMultilevel"/>
    <w:tmpl w:val="D2186978"/>
    <w:lvl w:ilvl="0" w:tplc="936ACC72">
      <w:start w:val="1"/>
      <w:numFmt w:val="russianLower"/>
      <w:lvlText w:val="%1)"/>
      <w:lvlJc w:val="left"/>
      <w:pPr>
        <w:ind w:left="36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nsid w:val="77670258"/>
    <w:multiLevelType w:val="multilevel"/>
    <w:tmpl w:val="3D86B0A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39"/>
    <w:rsid w:val="00182239"/>
    <w:rsid w:val="0031003C"/>
    <w:rsid w:val="003844ED"/>
    <w:rsid w:val="0054752A"/>
    <w:rsid w:val="00870E53"/>
    <w:rsid w:val="008E1671"/>
    <w:rsid w:val="008E7B4C"/>
    <w:rsid w:val="00DA448E"/>
    <w:rsid w:val="00EE161E"/>
    <w:rsid w:val="00F764C7"/>
    <w:rsid w:val="00FC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04E12-1C83-4BD5-ACE0-1B392CCB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eshko.val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2020-04-06T12:56:00Z</dcterms:created>
  <dcterms:modified xsi:type="dcterms:W3CDTF">2020-04-09T20:18:00Z</dcterms:modified>
</cp:coreProperties>
</file>