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1134"/>
        <w:gridCol w:w="1701"/>
        <w:gridCol w:w="1418"/>
      </w:tblGrid>
      <w:tr w:rsidR="009D4F8A" w:rsidTr="009D4F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Default="009D4F8A" w:rsidP="009D4F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Представительство в суде</w:t>
            </w:r>
          </w:p>
          <w:p w:rsidR="009D4F8A" w:rsidRDefault="009D4F8A" w:rsidP="009D4F8A">
            <w:pPr>
              <w:numPr>
                <w:ilvl w:val="12"/>
                <w:numId w:val="0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Определение полномочий представителя в суде</w:t>
            </w:r>
          </w:p>
          <w:p w:rsidR="009D4F8A" w:rsidRDefault="009D4F8A" w:rsidP="009D4F8A">
            <w:pPr>
              <w:numPr>
                <w:ilvl w:val="12"/>
                <w:numId w:val="0"/>
              </w:num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4F8A" w:rsidRDefault="009D4F8A" w:rsidP="009D4F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4F8A" w:rsidRDefault="009D4F8A" w:rsidP="009D4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Default="009D4F8A" w:rsidP="009D4F8A">
            <w:pPr>
              <w:jc w:val="center"/>
              <w:rPr>
                <w:sz w:val="24"/>
                <w:szCs w:val="24"/>
              </w:rPr>
            </w:pPr>
          </w:p>
          <w:p w:rsidR="009D4F8A" w:rsidRDefault="009D4F8A" w:rsidP="009D4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Схемы,</w:t>
            </w:r>
          </w:p>
          <w:p w:rsidR="009D4F8A" w:rsidRDefault="009D4F8A" w:rsidP="009D4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плакаты </w:t>
            </w:r>
          </w:p>
          <w:p w:rsidR="009D4F8A" w:rsidRDefault="009D4F8A" w:rsidP="009D4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гражданскому процессу</w:t>
            </w:r>
          </w:p>
          <w:p w:rsidR="009D4F8A" w:rsidRDefault="009D4F8A" w:rsidP="009D4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Default="009D4F8A" w:rsidP="009D4F8A">
            <w:pPr>
              <w:spacing w:line="276" w:lineRule="auto"/>
              <w:ind w:left="-108" w:right="-82"/>
              <w:jc w:val="center"/>
              <w:rPr>
                <w:sz w:val="24"/>
                <w:szCs w:val="24"/>
              </w:rPr>
            </w:pPr>
          </w:p>
          <w:p w:rsidR="009D4F8A" w:rsidRDefault="009D4F8A" w:rsidP="009D4F8A">
            <w:pPr>
              <w:spacing w:line="276" w:lineRule="auto"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48-54 ГПК РФ</w:t>
            </w:r>
          </w:p>
          <w:p w:rsidR="009D4F8A" w:rsidRDefault="009D4F8A" w:rsidP="009D4F8A">
            <w:pPr>
              <w:spacing w:line="276" w:lineRule="auto"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доверенность на ведение дела в суде</w:t>
            </w:r>
          </w:p>
          <w:p w:rsidR="009D4F8A" w:rsidRDefault="009D4F8A" w:rsidP="009D4F8A">
            <w:pPr>
              <w:spacing w:line="276" w:lineRule="auto"/>
              <w:ind w:left="-108" w:right="-82"/>
              <w:jc w:val="center"/>
              <w:rPr>
                <w:sz w:val="24"/>
                <w:szCs w:val="24"/>
              </w:rPr>
            </w:pPr>
          </w:p>
        </w:tc>
      </w:tr>
    </w:tbl>
    <w:p w:rsidR="00C01CE3" w:rsidRDefault="009D4F8A">
      <w:r>
        <w:t xml:space="preserve">Группа 27-П. </w:t>
      </w:r>
    </w:p>
    <w:p w:rsidR="009D4F8A" w:rsidRDefault="009D4F8A">
      <w:r>
        <w:t>Дисциплина: Гражданский процесс.</w:t>
      </w:r>
    </w:p>
    <w:p w:rsidR="009D4F8A" w:rsidRDefault="009D4F8A">
      <w:r>
        <w:t>Дата: 11.03.2020</w:t>
      </w:r>
    </w:p>
    <w:p w:rsidR="009D4F8A" w:rsidRDefault="009D4F8A">
      <w:r>
        <w:t>Вид и тип урока: Практическое занятие. Обобщение и закрепление полученных знаний.</w:t>
      </w:r>
    </w:p>
    <w:p w:rsidR="009D4F8A" w:rsidRDefault="009D4F8A"/>
    <w:p w:rsidR="009D4F8A" w:rsidRDefault="009D4F8A" w:rsidP="009D4F8A">
      <w:pPr>
        <w:spacing w:line="276" w:lineRule="auto"/>
        <w:ind w:firstLine="709"/>
        <w:jc w:val="both"/>
        <w:rPr>
          <w:b/>
        </w:rPr>
      </w:pP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D4F8A">
        <w:rPr>
          <w:b/>
          <w:sz w:val="24"/>
          <w:szCs w:val="24"/>
        </w:rPr>
        <w:t xml:space="preserve">Тема 7. Представительство в суде </w:t>
      </w:r>
      <w:r w:rsidRPr="009D4F8A">
        <w:rPr>
          <w:rFonts w:eastAsia="Calibri"/>
          <w:b/>
          <w:bCs/>
          <w:sz w:val="24"/>
          <w:szCs w:val="24"/>
        </w:rPr>
        <w:t xml:space="preserve">(2 часа) 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9D4F8A">
        <w:rPr>
          <w:b/>
          <w:sz w:val="24"/>
          <w:szCs w:val="24"/>
        </w:rPr>
        <w:t xml:space="preserve">Практическое занятие № 6. </w:t>
      </w:r>
      <w:r w:rsidRPr="009D4F8A">
        <w:rPr>
          <w:i/>
          <w:sz w:val="24"/>
          <w:szCs w:val="24"/>
        </w:rPr>
        <w:t>"Определение полномочий представителя в суде"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9D4F8A">
        <w:rPr>
          <w:b/>
          <w:i/>
          <w:sz w:val="24"/>
          <w:szCs w:val="24"/>
        </w:rPr>
        <w:t>Основные положения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Закон предоставил гражданам и организациям вести свои дела в суде с помощью представителей (ст. 48 ГПК РФ). Это право является одной из гарантий конституционного права на судебную защиту.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В гражданском процессе вести свои дела через представителей могут не все участники процесса. Такое право законом предоставлено сторонам, третьим лицам, государственным органам, органам местного самоуправления, организациям и гражданам, участвующим в гражданском процессе в защиту прав и интересов других лиц, а также заявителям и заинтересованным лицам по делам, возникающим из публичных правоотношений, и делам особого производства. Эти лица именуются представляемыми лицами.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Личное участие в деле гражданина не лишает его права иметь по этому делу судебного представителя.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i/>
          <w:iCs/>
          <w:color w:val="000000"/>
          <w:sz w:val="24"/>
          <w:szCs w:val="24"/>
        </w:rPr>
        <w:t>Представителями в судах интересов Правительства РФ</w:t>
      </w:r>
      <w:r w:rsidRPr="009D4F8A">
        <w:rPr>
          <w:color w:val="000000"/>
          <w:sz w:val="24"/>
          <w:szCs w:val="24"/>
        </w:rPr>
        <w:t> выступают должностные лица соответствующих федеральных органов исполнительной власти.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i/>
          <w:iCs/>
          <w:color w:val="000000"/>
          <w:sz w:val="24"/>
          <w:szCs w:val="24"/>
        </w:rPr>
        <w:t>Судебный представитель</w:t>
      </w:r>
      <w:r w:rsidRPr="009D4F8A">
        <w:rPr>
          <w:color w:val="000000"/>
          <w:sz w:val="24"/>
          <w:szCs w:val="24"/>
        </w:rPr>
        <w:t xml:space="preserve"> выступает в суде от имени представляемого. Это означает правомерные действия представителя, совершенные в пределах его полномочий по отношению к суду, осведомленному о представительском характере этих действий, и направленные на получение правовых результатов </w:t>
      </w:r>
      <w:proofErr w:type="gramStart"/>
      <w:r w:rsidRPr="009D4F8A">
        <w:rPr>
          <w:color w:val="000000"/>
          <w:sz w:val="24"/>
          <w:szCs w:val="24"/>
        </w:rPr>
        <w:t>для</w:t>
      </w:r>
      <w:proofErr w:type="gramEnd"/>
      <w:r w:rsidRPr="009D4F8A">
        <w:rPr>
          <w:color w:val="000000"/>
          <w:sz w:val="24"/>
          <w:szCs w:val="24"/>
        </w:rPr>
        <w:t xml:space="preserve"> представляемого.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Представителями в суде могут быть </w:t>
      </w:r>
      <w:r w:rsidRPr="009D4F8A">
        <w:rPr>
          <w:i/>
          <w:iCs/>
          <w:color w:val="000000"/>
          <w:sz w:val="24"/>
          <w:szCs w:val="24"/>
        </w:rPr>
        <w:t>дееспособные лица</w:t>
      </w:r>
      <w:proofErr w:type="gramStart"/>
      <w:r w:rsidRPr="009D4F8A">
        <w:rPr>
          <w:color w:val="000000"/>
          <w:sz w:val="24"/>
          <w:szCs w:val="24"/>
        </w:rPr>
        <w:t> ,</w:t>
      </w:r>
      <w:proofErr w:type="gramEnd"/>
      <w:r w:rsidRPr="009D4F8A">
        <w:rPr>
          <w:color w:val="000000"/>
          <w:sz w:val="24"/>
          <w:szCs w:val="24"/>
        </w:rPr>
        <w:t xml:space="preserve"> имеющие надлежащим образом оформленные полномочия на ведение дела, за исключением судей, следователей, прокуроров: однако они могут участвовать в процессе в качестве представителей соответствующих органов или законных представителей.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i/>
          <w:iCs/>
          <w:color w:val="000000"/>
          <w:sz w:val="24"/>
          <w:szCs w:val="24"/>
        </w:rPr>
        <w:t>Полномочия судебных представителей</w:t>
      </w:r>
      <w:r w:rsidRPr="009D4F8A">
        <w:rPr>
          <w:color w:val="000000"/>
          <w:sz w:val="24"/>
          <w:szCs w:val="24"/>
        </w:rPr>
        <w:t xml:space="preserve"> на ведение дела должны быть удостоверены в соответствии с требованиями ст. 53, 54 ГПК РФ. Только при наличии специально оформленных полномочий представитель допускается в процесс и приобретает право на совершение всех процессуальных действий, которые вправе совершать сам представляемый. Полномочия могут быть </w:t>
      </w:r>
      <w:r w:rsidRPr="009D4F8A">
        <w:rPr>
          <w:i/>
          <w:iCs/>
          <w:color w:val="000000"/>
          <w:sz w:val="24"/>
          <w:szCs w:val="24"/>
        </w:rPr>
        <w:t>общими и специальными</w:t>
      </w:r>
      <w:r w:rsidRPr="009D4F8A">
        <w:rPr>
          <w:color w:val="000000"/>
          <w:sz w:val="24"/>
          <w:szCs w:val="24"/>
        </w:rPr>
        <w:t xml:space="preserve"> (совершение </w:t>
      </w:r>
      <w:r w:rsidRPr="009D4F8A">
        <w:rPr>
          <w:color w:val="000000"/>
          <w:sz w:val="24"/>
          <w:szCs w:val="24"/>
        </w:rPr>
        <w:lastRenderedPageBreak/>
        <w:t>распорядительных действий). Следует также проанализировать объем специальных полномочий представителя в арбитражном процессе (ст. 63 АПК РФ).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i/>
          <w:iCs/>
          <w:color w:val="000000"/>
          <w:sz w:val="24"/>
          <w:szCs w:val="24"/>
        </w:rPr>
        <w:t>Законные представители</w:t>
      </w:r>
      <w:r w:rsidRPr="009D4F8A">
        <w:rPr>
          <w:color w:val="000000"/>
          <w:sz w:val="24"/>
          <w:szCs w:val="24"/>
        </w:rPr>
        <w:t> вправе самостоятельно совершать без особых на то полномочий все распорядительные действия, перечисленные в ст. 54 ГПК РФ.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Выделяют следующие виды представительства: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- </w:t>
      </w:r>
      <w:r w:rsidRPr="009D4F8A">
        <w:rPr>
          <w:i/>
          <w:iCs/>
          <w:color w:val="000000"/>
          <w:sz w:val="24"/>
          <w:szCs w:val="24"/>
        </w:rPr>
        <w:t>договорное представительство</w:t>
      </w:r>
      <w:r w:rsidRPr="009D4F8A">
        <w:rPr>
          <w:color w:val="000000"/>
          <w:sz w:val="24"/>
          <w:szCs w:val="24"/>
        </w:rPr>
        <w:t> – возникает на основе договора поручения, трудового договора. Оно может возникнуть только при наличии волеизъявления самого представляемого.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- </w:t>
      </w:r>
      <w:proofErr w:type="gramStart"/>
      <w:r w:rsidRPr="009D4F8A">
        <w:rPr>
          <w:i/>
          <w:iCs/>
          <w:color w:val="000000"/>
          <w:sz w:val="24"/>
          <w:szCs w:val="24"/>
        </w:rPr>
        <w:t>о</w:t>
      </w:r>
      <w:proofErr w:type="gramEnd"/>
      <w:r w:rsidRPr="009D4F8A">
        <w:rPr>
          <w:i/>
          <w:iCs/>
          <w:color w:val="000000"/>
          <w:sz w:val="24"/>
          <w:szCs w:val="24"/>
        </w:rPr>
        <w:t>бщественное представительство</w:t>
      </w:r>
      <w:r w:rsidRPr="009D4F8A">
        <w:rPr>
          <w:color w:val="000000"/>
          <w:sz w:val="24"/>
          <w:szCs w:val="24"/>
        </w:rPr>
        <w:t> – также, как и договорное, не может возникнуть вопреки воли представляемого. Вместе с тем общественное представительство имеет свою специфику: основания возникновения, состав представителей, порядок оформления полномочий. В суде общественными представителями, например, являются уполномоченные профессиональных союзов, обществ защиты прав потребителей и т.д.;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- </w:t>
      </w:r>
      <w:r w:rsidRPr="009D4F8A">
        <w:rPr>
          <w:i/>
          <w:iCs/>
          <w:color w:val="000000"/>
          <w:sz w:val="24"/>
          <w:szCs w:val="24"/>
        </w:rPr>
        <w:t>законное представительство</w:t>
      </w:r>
      <w:r w:rsidRPr="009D4F8A">
        <w:rPr>
          <w:color w:val="000000"/>
          <w:sz w:val="24"/>
          <w:szCs w:val="24"/>
        </w:rPr>
        <w:t> имеет свои материально-правовые основания возникновения: удостоверенный в установленном законом порядке факт происхождения детей от родителей, усыновление, установление опеки и попечительства. При изучении оснований законного представительства обязательно следует повторить гл. 10, 12, 19, 20, 21 СК РФ.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Судебное представительство следует отличать от представительства в гражданском праве. Эти два самостоятельных вида представительства имеют различные цели, основания возникновения и прекращения, различный субъектный состав и условия допуска представителей к совершению юридических действий.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bCs/>
          <w:i/>
          <w:sz w:val="24"/>
          <w:szCs w:val="24"/>
        </w:rPr>
      </w:pPr>
      <w:r w:rsidRPr="009D4F8A">
        <w:rPr>
          <w:b/>
          <w:bCs/>
          <w:i/>
          <w:sz w:val="24"/>
          <w:szCs w:val="24"/>
        </w:rPr>
        <w:t xml:space="preserve">Задачи 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b/>
          <w:color w:val="000000"/>
          <w:sz w:val="24"/>
          <w:szCs w:val="24"/>
        </w:rPr>
        <w:t>1.</w:t>
      </w:r>
      <w:r w:rsidRPr="009D4F8A">
        <w:rPr>
          <w:color w:val="000000"/>
          <w:sz w:val="24"/>
          <w:szCs w:val="24"/>
        </w:rPr>
        <w:t xml:space="preserve"> Шестаков С.М., 74 лет, предъявил иск к Шестаковой И.П. о признании брака недействительным, ссылаясь на то, что ответчица вступила с ним в брак без намерения создать семью, преследуя цель зарегистрироваться в его квартире.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В связи с преклонным возрастом лично участвовать в судебном заседании истец не мог и поручил ведение дела своему родственнику Лапину А.И.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Ответчица Шестакова И.П. также поручила ведение дела своему родственнику, который имел юридическое образование и работал следователем в прокуратуре.</w:t>
      </w:r>
    </w:p>
    <w:p w:rsidR="009D4F8A" w:rsidRDefault="009D4F8A" w:rsidP="009D4F8A">
      <w:pPr>
        <w:spacing w:line="276" w:lineRule="auto"/>
        <w:ind w:firstLine="709"/>
        <w:jc w:val="both"/>
        <w:rPr>
          <w:i/>
          <w:color w:val="000000"/>
          <w:sz w:val="24"/>
          <w:szCs w:val="24"/>
        </w:rPr>
      </w:pPr>
      <w:r w:rsidRPr="009D4F8A">
        <w:rPr>
          <w:i/>
          <w:color w:val="000000"/>
          <w:sz w:val="24"/>
          <w:szCs w:val="24"/>
        </w:rPr>
        <w:t xml:space="preserve">Может ли суд допустить указанных лиц в качестве представителей? 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i/>
          <w:color w:val="000000"/>
          <w:sz w:val="24"/>
          <w:szCs w:val="24"/>
        </w:rPr>
      </w:pPr>
      <w:r w:rsidRPr="009D4F8A">
        <w:rPr>
          <w:i/>
          <w:color w:val="000000"/>
          <w:sz w:val="24"/>
          <w:szCs w:val="24"/>
        </w:rPr>
        <w:t>Каким образом могут быть оформлены полномочия представителей в данном случае?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Решите дело по существу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b/>
          <w:color w:val="000000"/>
          <w:sz w:val="24"/>
          <w:szCs w:val="24"/>
        </w:rPr>
        <w:t>2.</w:t>
      </w:r>
      <w:r w:rsidRPr="009D4F8A">
        <w:rPr>
          <w:color w:val="000000"/>
          <w:sz w:val="24"/>
          <w:szCs w:val="24"/>
        </w:rPr>
        <w:t xml:space="preserve"> Карпов Ф.И. обратился в Федеральный суд Заводского района г. Кемерово с исковым заявлением о восстановлении на работе. До увольнения он работал в акционерном обществе ''Регата''.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В судебном заседании представитель акционерного общества представил доверенность, подписанную коммерческим директором, однако не был допущен судом к ведению дела.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i/>
          <w:iCs/>
          <w:color w:val="000000"/>
          <w:sz w:val="24"/>
          <w:szCs w:val="24"/>
        </w:rPr>
        <w:t>Правильны ли действия суда?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D4F8A">
        <w:rPr>
          <w:color w:val="000000"/>
          <w:sz w:val="24"/>
          <w:szCs w:val="24"/>
        </w:rPr>
        <w:t>Решите дело по существу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9D4F8A">
        <w:rPr>
          <w:b/>
          <w:sz w:val="24"/>
          <w:szCs w:val="24"/>
        </w:rPr>
        <w:t>Задание</w:t>
      </w: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D4F8A">
        <w:rPr>
          <w:sz w:val="24"/>
          <w:szCs w:val="24"/>
        </w:rPr>
        <w:t>Оформите доверенность представителя на участие в деле в районном суде (реквизиты доверенности восполните самостоятельно)</w:t>
      </w:r>
    </w:p>
    <w:p w:rsidR="009D4F8A" w:rsidRPr="009D4F8A" w:rsidRDefault="009D4F8A">
      <w:pPr>
        <w:rPr>
          <w:sz w:val="24"/>
          <w:szCs w:val="24"/>
        </w:rPr>
      </w:pPr>
    </w:p>
    <w:sectPr w:rsidR="009D4F8A" w:rsidRPr="009D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1259C0"/>
    <w:rsid w:val="009D4F8A"/>
    <w:rsid w:val="00C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2020-03-11T08:08:00Z</dcterms:created>
  <dcterms:modified xsi:type="dcterms:W3CDTF">2020-03-11T08:13:00Z</dcterms:modified>
</cp:coreProperties>
</file>