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C9" w:rsidRPr="00F31AC9" w:rsidRDefault="00F31AC9" w:rsidP="003F54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1AC9">
        <w:rPr>
          <w:b/>
          <w:sz w:val="28"/>
          <w:szCs w:val="28"/>
        </w:rPr>
        <w:t>Практическая работа № 16</w:t>
      </w:r>
    </w:p>
    <w:p w:rsidR="00F31AC9" w:rsidRPr="00F31AC9" w:rsidRDefault="00F31AC9" w:rsidP="003F54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1AC9">
        <w:rPr>
          <w:b/>
          <w:sz w:val="28"/>
          <w:szCs w:val="28"/>
        </w:rPr>
        <w:t xml:space="preserve">Тема: </w:t>
      </w:r>
      <w:r w:rsidRPr="00F31AC9">
        <w:rPr>
          <w:b/>
          <w:sz w:val="28"/>
          <w:szCs w:val="28"/>
          <w:lang w:eastAsia="ar-SA"/>
        </w:rPr>
        <w:t>Сельскохозяйственное дешифрирование</w:t>
      </w:r>
      <w:r w:rsidRPr="00F31AC9">
        <w:rPr>
          <w:rFonts w:eastAsia="Times-Roman"/>
          <w:b/>
          <w:sz w:val="28"/>
          <w:szCs w:val="28"/>
        </w:rPr>
        <w:t>.</w:t>
      </w:r>
    </w:p>
    <w:p w:rsidR="00F31AC9" w:rsidRPr="00F31AC9" w:rsidRDefault="00F31AC9" w:rsidP="003F5434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F31AC9" w:rsidRPr="00F31AC9" w:rsidRDefault="00F31AC9" w:rsidP="003F543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1AC9">
        <w:rPr>
          <w:b/>
          <w:sz w:val="28"/>
          <w:szCs w:val="28"/>
        </w:rPr>
        <w:t>Цель работы согласно ФГОС:</w:t>
      </w:r>
      <w:r w:rsidRPr="00F31AC9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F31AC9">
        <w:rPr>
          <w:sz w:val="28"/>
          <w:szCs w:val="28"/>
        </w:rP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F31AC9" w:rsidRPr="00F31AC9" w:rsidRDefault="00F31AC9" w:rsidP="003F5434">
      <w:pPr>
        <w:spacing w:line="360" w:lineRule="auto"/>
        <w:ind w:firstLine="709"/>
        <w:jc w:val="both"/>
        <w:rPr>
          <w:sz w:val="28"/>
          <w:szCs w:val="28"/>
        </w:rPr>
      </w:pPr>
      <w:r w:rsidRPr="00F31AC9">
        <w:rPr>
          <w:b/>
          <w:sz w:val="28"/>
          <w:szCs w:val="28"/>
        </w:rPr>
        <w:t xml:space="preserve">Оснащение рабочего места: </w:t>
      </w:r>
      <w:r w:rsidRPr="00F31AC9"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</w:t>
      </w:r>
      <w:r w:rsidRPr="00F31AC9">
        <w:rPr>
          <w:color w:val="000000"/>
          <w:sz w:val="28"/>
          <w:szCs w:val="28"/>
        </w:rPr>
        <w:t>.</w:t>
      </w:r>
    </w:p>
    <w:p w:rsidR="00F31AC9" w:rsidRPr="00F31AC9" w:rsidRDefault="00F31AC9" w:rsidP="003F543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1AC9">
        <w:rPr>
          <w:b/>
          <w:sz w:val="28"/>
          <w:szCs w:val="28"/>
          <w:lang w:eastAsia="ar-SA"/>
        </w:rPr>
        <w:t>Литература:</w:t>
      </w:r>
      <w:r w:rsidRPr="00F31AC9">
        <w:rPr>
          <w:bCs/>
          <w:iCs/>
          <w:color w:val="000000"/>
          <w:spacing w:val="-1"/>
          <w:sz w:val="28"/>
          <w:szCs w:val="28"/>
          <w:lang w:eastAsia="ar-SA"/>
        </w:rPr>
        <w:t xml:space="preserve"> </w:t>
      </w:r>
      <w:r w:rsidRPr="00F31AC9">
        <w:rPr>
          <w:sz w:val="28"/>
          <w:szCs w:val="28"/>
          <w:lang w:eastAsia="ar-SA"/>
        </w:rPr>
        <w:t>Назаров А.С. Фотограмметрия. – Минск «ТетраСистемс», 20</w:t>
      </w:r>
      <w:r>
        <w:rPr>
          <w:sz w:val="28"/>
          <w:szCs w:val="28"/>
          <w:lang w:eastAsia="ar-SA"/>
        </w:rPr>
        <w:t>16</w:t>
      </w:r>
      <w:r w:rsidRPr="00F31AC9">
        <w:rPr>
          <w:sz w:val="28"/>
          <w:szCs w:val="28"/>
          <w:lang w:eastAsia="ar-SA"/>
        </w:rPr>
        <w:t>. Обиралов А.И., Лимонов А.Н., Гаврилова Л.А. Фотограмметрия. – М.: КолосС, 20</w:t>
      </w:r>
      <w:r>
        <w:rPr>
          <w:sz w:val="28"/>
          <w:szCs w:val="28"/>
          <w:lang w:eastAsia="ar-SA"/>
        </w:rPr>
        <w:t>17</w:t>
      </w:r>
      <w:r w:rsidRPr="00F31AC9">
        <w:rPr>
          <w:sz w:val="28"/>
          <w:szCs w:val="28"/>
          <w:lang w:eastAsia="ar-SA"/>
        </w:rPr>
        <w:t>.</w:t>
      </w:r>
    </w:p>
    <w:p w:rsidR="00F31AC9" w:rsidRPr="00F31AC9" w:rsidRDefault="00F31AC9" w:rsidP="003F5434">
      <w:pPr>
        <w:spacing w:line="360" w:lineRule="auto"/>
        <w:ind w:firstLine="709"/>
        <w:jc w:val="both"/>
        <w:rPr>
          <w:sz w:val="28"/>
          <w:szCs w:val="28"/>
        </w:rPr>
      </w:pPr>
      <w:r w:rsidRPr="00F31AC9">
        <w:rPr>
          <w:b/>
          <w:sz w:val="28"/>
          <w:szCs w:val="28"/>
        </w:rPr>
        <w:t>Ход выполнения работы:</w:t>
      </w:r>
    </w:p>
    <w:p w:rsidR="00F31AC9" w:rsidRPr="00F31AC9" w:rsidRDefault="00F31AC9" w:rsidP="003F5434">
      <w:pPr>
        <w:widowControl w:val="0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31AC9">
        <w:rPr>
          <w:b/>
          <w:color w:val="000000"/>
          <w:sz w:val="28"/>
          <w:szCs w:val="28"/>
        </w:rPr>
        <w:t xml:space="preserve">Изучить и описать </w:t>
      </w:r>
      <w:r w:rsidRPr="00F31AC9">
        <w:rPr>
          <w:b/>
          <w:bCs/>
          <w:iCs/>
          <w:color w:val="000000"/>
          <w:spacing w:val="-1"/>
          <w:sz w:val="28"/>
          <w:szCs w:val="28"/>
        </w:rPr>
        <w:t>содержание работ при сельскохозяйственном дешифрировании.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b/>
          <w:bCs/>
          <w:color w:val="000000"/>
          <w:sz w:val="28"/>
          <w:szCs w:val="28"/>
          <w:bdr w:val="none" w:sz="0" w:space="0" w:color="auto" w:frame="1"/>
        </w:rPr>
        <w:t>Сельскохозяйственное дешифрирование</w:t>
      </w:r>
      <w:r w:rsidRPr="00F31AC9">
        <w:rPr>
          <w:color w:val="000000"/>
          <w:sz w:val="28"/>
          <w:szCs w:val="28"/>
        </w:rPr>
        <w:t xml:space="preserve"> - один из наиболее распространенных видов специального дешифрирования. Его особенностью является выявление в первую очередь границ административно-территориальных и территориальных единиц, </w:t>
      </w:r>
      <w:hyperlink r:id="rId6" w:tooltip="Землепользование" w:history="1">
        <w:r w:rsidRPr="00F31AC9">
          <w:rPr>
            <w:sz w:val="28"/>
            <w:szCs w:val="28"/>
            <w:bdr w:val="none" w:sz="0" w:space="0" w:color="auto" w:frame="1"/>
          </w:rPr>
          <w:t>землепользовании</w:t>
        </w:r>
      </w:hyperlink>
      <w:r w:rsidRPr="00F31AC9">
        <w:rPr>
          <w:sz w:val="28"/>
          <w:szCs w:val="28"/>
        </w:rPr>
        <w:t xml:space="preserve">, </w:t>
      </w:r>
      <w:hyperlink r:id="rId7" w:tooltip="Землевладение" w:history="1">
        <w:r w:rsidRPr="00F31AC9">
          <w:rPr>
            <w:sz w:val="28"/>
            <w:szCs w:val="28"/>
            <w:bdr w:val="none" w:sz="0" w:space="0" w:color="auto" w:frame="1"/>
          </w:rPr>
          <w:t>землевладений</w:t>
        </w:r>
      </w:hyperlink>
      <w:r w:rsidRPr="00F31AC9">
        <w:rPr>
          <w:sz w:val="28"/>
          <w:szCs w:val="28"/>
        </w:rPr>
        <w:t>, границ </w:t>
      </w:r>
      <w:hyperlink r:id="rId8" w:tooltip="Объекты недвижимости" w:history="1">
        <w:r w:rsidRPr="00F31AC9">
          <w:rPr>
            <w:sz w:val="28"/>
            <w:szCs w:val="28"/>
            <w:bdr w:val="none" w:sz="0" w:space="0" w:color="auto" w:frame="1"/>
          </w:rPr>
          <w:t>объектов недвижимости</w:t>
        </w:r>
      </w:hyperlink>
      <w:r w:rsidRPr="00F31AC9">
        <w:rPr>
          <w:sz w:val="28"/>
          <w:szCs w:val="28"/>
        </w:rPr>
        <w:t>, сельскохозяйственных</w:t>
      </w:r>
      <w:r w:rsidRPr="00F31AC9">
        <w:rPr>
          <w:color w:val="000000"/>
          <w:sz w:val="28"/>
          <w:szCs w:val="28"/>
        </w:rPr>
        <w:t xml:space="preserve"> угодий с их характеристиками и сведениями о хозяйственном использовании. 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t>Объектами сельскохозяйственного дешифрирования являются: пункты государственной геодезической сети; населенные пункты; дорожная сеть и соответствующие сооружения; объекты гидрографии; границы и ограждения; земли сельскохозяйственного назначения; леса; болота; земли несельскохозяйственного назначения; земли, подвергшиеся радиоактивному загрязнению и др.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t>При этом к землям сельскохозяйственного назначения относят сле</w:t>
      </w:r>
      <w:r w:rsidR="003F5434">
        <w:rPr>
          <w:color w:val="000000"/>
          <w:sz w:val="28"/>
          <w:szCs w:val="28"/>
        </w:rPr>
        <w:t>дующие виды земельных угодий: пашня, залежь, целина, пастбище, сенокос, различные виды плантаций и т.д.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lastRenderedPageBreak/>
        <w:t>Особенности дешифрирования объектов местности, признаки отнесения земель к тем или иным видам и категориям, правила их отображения, оформления материалов дешифрирования и т. д. приведены в инструкциях по дешифрированию для соответствующих масштабов.</w:t>
      </w:r>
    </w:p>
    <w:p w:rsidR="00F31AC9" w:rsidRPr="00F31AC9" w:rsidRDefault="00F31AC9" w:rsidP="003F5434">
      <w:pPr>
        <w:widowControl w:val="0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31AC9">
        <w:rPr>
          <w:b/>
          <w:color w:val="000000"/>
          <w:sz w:val="28"/>
          <w:szCs w:val="28"/>
        </w:rPr>
        <w:t xml:space="preserve">Изучить основные </w:t>
      </w:r>
      <w:r w:rsidRPr="00F31AC9">
        <w:rPr>
          <w:b/>
          <w:bCs/>
          <w:iCs/>
          <w:color w:val="000000"/>
          <w:spacing w:val="-1"/>
          <w:sz w:val="28"/>
          <w:szCs w:val="28"/>
        </w:rPr>
        <w:t>требования, предъявляемые к технологии сельскохозяйственному дешифрирования.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t>Действующие нормативные документы по дешифрированию устанавливают следующие основные требования к точности дешифрирования элементов ситуации: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t>• ошибки опознавания и вычерчивания границ контуров и объектов, отчетливо изобразившихся на аэро</w:t>
      </w:r>
      <w:r w:rsidR="003F5434">
        <w:rPr>
          <w:color w:val="000000"/>
          <w:sz w:val="28"/>
          <w:szCs w:val="28"/>
        </w:rPr>
        <w:t>фото</w:t>
      </w:r>
      <w:r w:rsidRPr="00F31AC9">
        <w:rPr>
          <w:color w:val="000000"/>
          <w:sz w:val="28"/>
          <w:szCs w:val="28"/>
        </w:rPr>
        <w:t>снимке, относительно видимой фото</w:t>
      </w:r>
      <w:r w:rsidR="003F5434">
        <w:rPr>
          <w:color w:val="000000"/>
          <w:sz w:val="28"/>
          <w:szCs w:val="28"/>
        </w:rPr>
        <w:t xml:space="preserve">графической </w:t>
      </w:r>
      <w:r w:rsidRPr="00F31AC9">
        <w:rPr>
          <w:color w:val="000000"/>
          <w:sz w:val="28"/>
          <w:szCs w:val="28"/>
        </w:rPr>
        <w:t xml:space="preserve">линии, не должна превышать </w:t>
      </w:r>
      <w:smartTag w:uri="urn:schemas-microsoft-com:office:smarttags" w:element="metricconverter">
        <w:smartTagPr>
          <w:attr w:name="ProductID" w:val="0,3 мм"/>
        </w:smartTagPr>
        <w:r w:rsidRPr="00F31AC9">
          <w:rPr>
            <w:color w:val="000000"/>
            <w:sz w:val="28"/>
            <w:szCs w:val="28"/>
          </w:rPr>
          <w:t>0,3 мм</w:t>
        </w:r>
      </w:smartTag>
      <w:r w:rsidRPr="00F31AC9">
        <w:rPr>
          <w:color w:val="000000"/>
          <w:sz w:val="28"/>
          <w:szCs w:val="28"/>
        </w:rPr>
        <w:t>;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t>• расхождения между двумя определениями при нанесении не изобразившихся на аэро</w:t>
      </w:r>
      <w:r w:rsidR="003F5434">
        <w:rPr>
          <w:color w:val="000000"/>
          <w:sz w:val="28"/>
          <w:szCs w:val="28"/>
        </w:rPr>
        <w:t>фото</w:t>
      </w:r>
      <w:r w:rsidRPr="00F31AC9">
        <w:rPr>
          <w:color w:val="000000"/>
          <w:sz w:val="28"/>
          <w:szCs w:val="28"/>
        </w:rPr>
        <w:t xml:space="preserve">снимках контуров и объектов, имеющих отчетливые границы, не должны превышать </w:t>
      </w:r>
      <w:smartTag w:uri="urn:schemas-microsoft-com:office:smarttags" w:element="metricconverter">
        <w:smartTagPr>
          <w:attr w:name="ProductID" w:val="0,5 мм"/>
        </w:smartTagPr>
        <w:r w:rsidRPr="00F31AC9">
          <w:rPr>
            <w:color w:val="000000"/>
            <w:sz w:val="28"/>
            <w:szCs w:val="28"/>
          </w:rPr>
          <w:t>0,5 мм</w:t>
        </w:r>
      </w:smartTag>
      <w:r w:rsidRPr="00F31AC9">
        <w:rPr>
          <w:color w:val="000000"/>
          <w:sz w:val="28"/>
          <w:szCs w:val="28"/>
        </w:rPr>
        <w:t>. При этом составляются абрисы промеров от отчетливо изобразившихся на аэро</w:t>
      </w:r>
      <w:r w:rsidR="003F5434">
        <w:rPr>
          <w:color w:val="000000"/>
          <w:sz w:val="28"/>
          <w:szCs w:val="28"/>
        </w:rPr>
        <w:t>фото</w:t>
      </w:r>
      <w:r w:rsidRPr="00F31AC9">
        <w:rPr>
          <w:color w:val="000000"/>
          <w:sz w:val="28"/>
          <w:szCs w:val="28"/>
        </w:rPr>
        <w:t>снимке объектов до определяемой точки;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 мм"/>
        </w:smartTagPr>
        <w:r w:rsidRPr="00F31AC9">
          <w:rPr>
            <w:color w:val="000000"/>
            <w:sz w:val="28"/>
            <w:szCs w:val="28"/>
          </w:rPr>
          <w:t>4 мм</w:t>
        </w:r>
      </w:smartTag>
      <w:r w:rsidRPr="00F31AC9">
        <w:rPr>
          <w:color w:val="000000"/>
          <w:sz w:val="28"/>
          <w:szCs w:val="28"/>
        </w:rPr>
        <w:t xml:space="preserve"> - для пахотных земель, залежей и земель, занятых под постоянными культурами, улучшенных луговых земель, а также вкрапленных в них других земель;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0 мм"/>
        </w:smartTagPr>
        <w:r w:rsidRPr="00F31AC9">
          <w:rPr>
            <w:color w:val="000000"/>
            <w:sz w:val="28"/>
            <w:szCs w:val="28"/>
          </w:rPr>
          <w:t>10 мм</w:t>
        </w:r>
      </w:smartTag>
      <w:r w:rsidRPr="00F31AC9">
        <w:rPr>
          <w:color w:val="000000"/>
          <w:sz w:val="28"/>
          <w:szCs w:val="28"/>
        </w:rPr>
        <w:t xml:space="preserve"> - для немелиорированных луговых земель и вкрапленных в них луговых земель;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0 мм"/>
        </w:smartTagPr>
        <w:r w:rsidRPr="00F31AC9">
          <w:rPr>
            <w:color w:val="000000"/>
            <w:sz w:val="28"/>
            <w:szCs w:val="28"/>
          </w:rPr>
          <w:t>50 мм</w:t>
        </w:r>
      </w:smartTag>
      <w:r w:rsidRPr="00F31AC9">
        <w:rPr>
          <w:color w:val="000000"/>
          <w:sz w:val="28"/>
          <w:szCs w:val="28"/>
        </w:rPr>
        <w:t xml:space="preserve"> - для одноименных, различающихся по качественным признакам сельскохозяйственных земель (например, пахотные земли чистые и засоренные камнями, луговые земли чистые и заросшие кустарником и т. п.), а также для некоторых других несельскохозяйственных земель (лесных болот, песков и т. п.);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00 мм"/>
        </w:smartTagPr>
        <w:r w:rsidRPr="00F31AC9">
          <w:rPr>
            <w:color w:val="000000"/>
            <w:sz w:val="28"/>
            <w:szCs w:val="28"/>
          </w:rPr>
          <w:t>100 мм</w:t>
        </w:r>
      </w:smartTag>
      <w:r w:rsidRPr="00F31AC9">
        <w:rPr>
          <w:color w:val="000000"/>
          <w:sz w:val="28"/>
          <w:szCs w:val="28"/>
        </w:rPr>
        <w:t xml:space="preserve"> - для контуров кустарника, поросли, </w:t>
      </w:r>
      <w:hyperlink r:id="rId9" w:tooltip="Бурелом" w:history="1">
        <w:r w:rsidRPr="00F31AC9">
          <w:rPr>
            <w:sz w:val="28"/>
            <w:szCs w:val="28"/>
            <w:bdr w:val="none" w:sz="0" w:space="0" w:color="auto" w:frame="1"/>
          </w:rPr>
          <w:t>бурелома</w:t>
        </w:r>
      </w:hyperlink>
      <w:r w:rsidRPr="00F31AC9">
        <w:rPr>
          <w:sz w:val="28"/>
          <w:szCs w:val="28"/>
        </w:rPr>
        <w:t>,</w:t>
      </w:r>
      <w:r w:rsidRPr="00F31AC9">
        <w:rPr>
          <w:color w:val="000000"/>
          <w:sz w:val="28"/>
          <w:szCs w:val="28"/>
        </w:rPr>
        <w:t xml:space="preserve"> горелого или сухостойного леса, расположенных внутри массивов древесной </w:t>
      </w:r>
      <w:r w:rsidRPr="00F31AC9">
        <w:rPr>
          <w:color w:val="000000"/>
          <w:sz w:val="28"/>
          <w:szCs w:val="28"/>
        </w:rPr>
        <w:lastRenderedPageBreak/>
        <w:t>растительности, и для контуров леса, расположенных внутри массивов кустарника или поросли.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color w:val="000000"/>
          <w:sz w:val="28"/>
          <w:szCs w:val="28"/>
        </w:rPr>
        <w:t xml:space="preserve">Озера, пруды, мочажины, колки дешифрируют независимо от площади; линейные контуры - при их длине на плане </w:t>
      </w:r>
      <w:smartTag w:uri="urn:schemas-microsoft-com:office:smarttags" w:element="metricconverter">
        <w:smartTagPr>
          <w:attr w:name="ProductID" w:val="1 см"/>
        </w:smartTagPr>
        <w:r w:rsidRPr="00F31AC9">
          <w:rPr>
            <w:color w:val="000000"/>
            <w:sz w:val="28"/>
            <w:szCs w:val="28"/>
          </w:rPr>
          <w:t>1 см</w:t>
        </w:r>
      </w:smartTag>
      <w:r w:rsidRPr="00F31AC9">
        <w:rPr>
          <w:color w:val="000000"/>
          <w:sz w:val="28"/>
          <w:szCs w:val="28"/>
        </w:rPr>
        <w:t xml:space="preserve"> и более; промоины дешифрируют при длине их на плане </w:t>
      </w:r>
      <w:smartTag w:uri="urn:schemas-microsoft-com:office:smarttags" w:element="metricconverter">
        <w:smartTagPr>
          <w:attr w:name="ProductID" w:val="5 мм"/>
        </w:smartTagPr>
        <w:r w:rsidRPr="00F31AC9">
          <w:rPr>
            <w:color w:val="000000"/>
            <w:sz w:val="28"/>
            <w:szCs w:val="28"/>
          </w:rPr>
          <w:t>5 мм</w:t>
        </w:r>
      </w:smartTag>
      <w:r w:rsidRPr="00F31AC9">
        <w:rPr>
          <w:color w:val="000000"/>
          <w:sz w:val="28"/>
          <w:szCs w:val="28"/>
        </w:rPr>
        <w:t xml:space="preserve"> и более.</w:t>
      </w:r>
    </w:p>
    <w:p w:rsidR="00F31AC9" w:rsidRPr="00F31AC9" w:rsidRDefault="00F31AC9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1AC9">
        <w:rPr>
          <w:iCs/>
          <w:color w:val="000000"/>
          <w:sz w:val="28"/>
          <w:szCs w:val="28"/>
          <w:bdr w:val="none" w:sz="0" w:space="0" w:color="auto" w:frame="1"/>
        </w:rPr>
        <w:t>Современные технологии производства работ по дешифрированию основаны на использовании цифровых методов картографирования и включают:</w:t>
      </w:r>
    </w:p>
    <w:p w:rsidR="00F31AC9" w:rsidRPr="00F31AC9" w:rsidRDefault="003F5434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F31AC9" w:rsidRPr="00F31AC9">
        <w:rPr>
          <w:b/>
          <w:iCs/>
          <w:color w:val="000000"/>
          <w:sz w:val="28"/>
          <w:szCs w:val="28"/>
          <w:bdr w:val="none" w:sz="0" w:space="0" w:color="auto" w:frame="1"/>
        </w:rPr>
        <w:t>подготовительные работы</w:t>
      </w:r>
      <w:r w:rsidR="00F31AC9" w:rsidRPr="00F31AC9">
        <w:rPr>
          <w:iCs/>
          <w:color w:val="000000"/>
          <w:sz w:val="28"/>
          <w:szCs w:val="28"/>
          <w:bdr w:val="none" w:sz="0" w:space="0" w:color="auto" w:frame="1"/>
        </w:rPr>
        <w:t>:</w:t>
      </w:r>
      <w:r w:rsidR="00F31AC9" w:rsidRPr="00F31AC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31AC9" w:rsidRPr="00F31AC9">
        <w:rPr>
          <w:color w:val="000000"/>
          <w:sz w:val="28"/>
          <w:szCs w:val="28"/>
        </w:rPr>
        <w:t xml:space="preserve">подбор необходимых картографических материалов, сбор сведений об официальных названиях и категориях населенных пунктов, информации о дорожной сети, данных государственного учета земель и </w:t>
      </w:r>
      <w:hyperlink r:id="rId10" w:tooltip="Лесной фонд" w:history="1">
        <w:r w:rsidR="00F31AC9" w:rsidRPr="00F31AC9">
          <w:rPr>
            <w:sz w:val="28"/>
            <w:szCs w:val="28"/>
            <w:bdr w:val="none" w:sz="0" w:space="0" w:color="auto" w:frame="1"/>
          </w:rPr>
          <w:t>лесного фонда</w:t>
        </w:r>
      </w:hyperlink>
      <w:r w:rsidR="00F31AC9" w:rsidRPr="00F31AC9">
        <w:rPr>
          <w:color w:val="000000"/>
          <w:sz w:val="28"/>
          <w:szCs w:val="28"/>
        </w:rPr>
        <w:t xml:space="preserve"> и т. д.;</w:t>
      </w:r>
    </w:p>
    <w:p w:rsidR="00F31AC9" w:rsidRPr="00F31AC9" w:rsidRDefault="003F5434" w:rsidP="003F5434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F31AC9" w:rsidRPr="00F31AC9">
        <w:rPr>
          <w:b/>
          <w:color w:val="000000"/>
          <w:sz w:val="28"/>
          <w:szCs w:val="28"/>
        </w:rPr>
        <w:t>к</w:t>
      </w:r>
      <w:r w:rsidR="00F31AC9" w:rsidRPr="00F31AC9">
        <w:rPr>
          <w:b/>
          <w:iCs/>
          <w:color w:val="000000"/>
          <w:sz w:val="28"/>
          <w:szCs w:val="28"/>
          <w:bdr w:val="none" w:sz="0" w:space="0" w:color="auto" w:frame="1"/>
        </w:rPr>
        <w:t>амеральное дешифрирование</w:t>
      </w:r>
      <w:r w:rsidR="00F31AC9" w:rsidRPr="00F31AC9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31AC9" w:rsidRPr="00F31AC9">
        <w:rPr>
          <w:color w:val="000000"/>
          <w:sz w:val="28"/>
          <w:szCs w:val="28"/>
        </w:rPr>
        <w:t xml:space="preserve">фотопланов (ортофотопланов) с максимальным использованием собранных в подготовительный период материалов и сведений. Применение для этой цели цифровых снимков существенно дополняет рассмотренную ранее технологию фотометрическими преобразованиями и анализом яркостных характеристик, возможностями изменения масштаба изображения и др., что повышает качество </w:t>
      </w:r>
      <w:hyperlink r:id="rId11" w:tooltip="Выполнение работ" w:history="1">
        <w:r w:rsidR="00F31AC9" w:rsidRPr="00F31AC9">
          <w:rPr>
            <w:sz w:val="28"/>
            <w:szCs w:val="28"/>
            <w:bdr w:val="none" w:sz="0" w:space="0" w:color="auto" w:frame="1"/>
          </w:rPr>
          <w:t>выполняемых работ</w:t>
        </w:r>
      </w:hyperlink>
      <w:r w:rsidR="00F31AC9" w:rsidRPr="00F31AC9">
        <w:rPr>
          <w:sz w:val="28"/>
          <w:szCs w:val="28"/>
        </w:rPr>
        <w:t>;</w:t>
      </w:r>
    </w:p>
    <w:p w:rsidR="00F31AC9" w:rsidRPr="00F31AC9" w:rsidRDefault="003F5434" w:rsidP="003F5434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bookmarkStart w:id="0" w:name="_GoBack"/>
      <w:bookmarkEnd w:id="0"/>
      <w:r w:rsidR="00F31AC9" w:rsidRPr="00F31AC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полевое обследование</w:t>
      </w:r>
      <w:r w:rsidR="00F31AC9" w:rsidRPr="00F31AC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1AC9" w:rsidRPr="00F31AC9">
        <w:rPr>
          <w:color w:val="000000"/>
          <w:sz w:val="28"/>
          <w:szCs w:val="28"/>
          <w:shd w:val="clear" w:color="auto" w:fill="FFFFFF"/>
        </w:rPr>
        <w:t>копий фотопланов (ортофотопланов) с результатами камерального дешифрирования, включающее их контроль и уточнение отображения; определение и уточнение числовых характеристик объектов, полученных в камеральных условиях видов и качественного состава земель; нанесение объектов, не изобразившихся на материалах аэрофотосъемки; согласование с руководителями хозяйств данных о хозяйственном использовании земель и др.</w:t>
      </w:r>
    </w:p>
    <w:p w:rsidR="00F31AC9" w:rsidRPr="00F31AC9" w:rsidRDefault="00F31AC9" w:rsidP="003F54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1AC9">
        <w:rPr>
          <w:b/>
          <w:sz w:val="28"/>
          <w:szCs w:val="28"/>
        </w:rPr>
        <w:t>Контрольные вопросы:</w:t>
      </w:r>
    </w:p>
    <w:p w:rsidR="00F31AC9" w:rsidRPr="00F31AC9" w:rsidRDefault="00F31AC9" w:rsidP="003F5434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AC9">
        <w:rPr>
          <w:sz w:val="28"/>
          <w:szCs w:val="28"/>
        </w:rPr>
        <w:t xml:space="preserve">1. </w:t>
      </w:r>
      <w:r w:rsidRPr="00F31AC9">
        <w:rPr>
          <w:color w:val="000000"/>
          <w:sz w:val="28"/>
          <w:szCs w:val="28"/>
        </w:rPr>
        <w:t>Какие вы знаете работы по сельскохозяйственному дешифрированию снимков?</w:t>
      </w:r>
    </w:p>
    <w:p w:rsidR="00F31AC9" w:rsidRPr="00F31AC9" w:rsidRDefault="00F31AC9" w:rsidP="003F5434">
      <w:pPr>
        <w:spacing w:line="360" w:lineRule="auto"/>
        <w:ind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 xml:space="preserve">2. </w:t>
      </w:r>
      <w:r w:rsidRPr="00F31AC9">
        <w:rPr>
          <w:bCs/>
          <w:iCs/>
          <w:color w:val="000000"/>
          <w:spacing w:val="-1"/>
          <w:sz w:val="28"/>
          <w:szCs w:val="28"/>
        </w:rPr>
        <w:t>Требования, предъявляемые к технологии с.-х. дешифрирования.</w:t>
      </w:r>
    </w:p>
    <w:p w:rsidR="00F31AC9" w:rsidRPr="00F31AC9" w:rsidRDefault="00F31AC9" w:rsidP="003F5434">
      <w:pPr>
        <w:spacing w:line="360" w:lineRule="auto"/>
        <w:ind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lastRenderedPageBreak/>
        <w:t>3. Расскажите основные этапы с.-х. дешифрирования.</w:t>
      </w:r>
    </w:p>
    <w:p w:rsidR="00F0229D" w:rsidRDefault="00F0229D" w:rsidP="003F5434">
      <w:pPr>
        <w:spacing w:line="360" w:lineRule="auto"/>
        <w:ind w:firstLine="709"/>
        <w:jc w:val="both"/>
        <w:rPr>
          <w:sz w:val="28"/>
          <w:szCs w:val="28"/>
        </w:rPr>
      </w:pPr>
    </w:p>
    <w:p w:rsidR="003F5434" w:rsidRPr="004E070E" w:rsidRDefault="003F5434" w:rsidP="003F5434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3F5434" w:rsidRPr="003C66C7" w:rsidRDefault="003F5434" w:rsidP="003F5434">
      <w:pPr>
        <w:spacing w:line="360" w:lineRule="auto"/>
        <w:ind w:firstLine="709"/>
        <w:jc w:val="both"/>
      </w:pPr>
      <w:r w:rsidRPr="00402B51">
        <w:rPr>
          <w:rFonts w:eastAsia="Calibri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12" w:history="1"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https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://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vk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com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id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30559160</w:t>
      </w:r>
    </w:p>
    <w:p w:rsidR="003F5434" w:rsidRDefault="003F5434" w:rsidP="003F5434">
      <w:pPr>
        <w:spacing w:line="360" w:lineRule="auto"/>
        <w:ind w:firstLine="709"/>
        <w:jc w:val="both"/>
        <w:rPr>
          <w:sz w:val="28"/>
          <w:szCs w:val="28"/>
        </w:rPr>
      </w:pPr>
    </w:p>
    <w:p w:rsidR="003F5434" w:rsidRPr="00F0229D" w:rsidRDefault="003F5434" w:rsidP="003F5434">
      <w:pPr>
        <w:spacing w:line="360" w:lineRule="auto"/>
        <w:ind w:firstLine="709"/>
        <w:jc w:val="both"/>
        <w:rPr>
          <w:sz w:val="28"/>
          <w:szCs w:val="28"/>
        </w:rPr>
      </w:pPr>
    </w:p>
    <w:sectPr w:rsidR="003F5434" w:rsidRPr="00F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7DC"/>
    <w:multiLevelType w:val="hybridMultilevel"/>
    <w:tmpl w:val="D3482D36"/>
    <w:lvl w:ilvl="0" w:tplc="0478C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C201FE"/>
    <w:multiLevelType w:val="hybridMultilevel"/>
    <w:tmpl w:val="9972221A"/>
    <w:lvl w:ilvl="0" w:tplc="F6C8D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0E6C9D"/>
    <w:multiLevelType w:val="hybridMultilevel"/>
    <w:tmpl w:val="F7AADDC2"/>
    <w:lvl w:ilvl="0" w:tplc="9850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D"/>
    <w:rsid w:val="00265483"/>
    <w:rsid w:val="003F5434"/>
    <w:rsid w:val="00596EE3"/>
    <w:rsid w:val="005F718B"/>
    <w:rsid w:val="006D0280"/>
    <w:rsid w:val="00A559DF"/>
    <w:rsid w:val="00F0229D"/>
    <w:rsid w:val="00F31AC9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C9E4F"/>
  <w15:chartTrackingRefBased/>
  <w15:docId w15:val="{2B8C8FAE-D007-49CA-9C5E-456607E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9D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559DF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9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nedvizhimo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levladenie/" TargetMode="External"/><Relationship Id="rId12" Type="http://schemas.openxmlformats.org/officeDocument/2006/relationships/hyperlink" Target="mailto:nizhegorodov-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emlepolmzzovanie/" TargetMode="Externa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lesnoj_fo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urel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BA21-FB0F-406E-BBF2-B57ECA8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2020-03-16T09:11:00Z</dcterms:created>
  <dcterms:modified xsi:type="dcterms:W3CDTF">2020-04-12T09:41:00Z</dcterms:modified>
</cp:coreProperties>
</file>