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A0" w:rsidRPr="003D2DA0" w:rsidRDefault="003D2DA0" w:rsidP="003D2DA0">
      <w:pPr>
        <w:tabs>
          <w:tab w:val="left" w:pos="3360"/>
        </w:tabs>
        <w:jc w:val="both"/>
        <w:rPr>
          <w:rFonts w:ascii="Segoe Script" w:hAnsi="Segoe Script"/>
          <w:color w:val="FF0000"/>
          <w:sz w:val="28"/>
          <w:szCs w:val="28"/>
        </w:rPr>
      </w:pPr>
      <w:r w:rsidRPr="003D2DA0">
        <w:rPr>
          <w:rFonts w:ascii="Segoe Script" w:hAnsi="Segoe Script"/>
          <w:b/>
          <w:color w:val="FF0000"/>
          <w:sz w:val="28"/>
          <w:szCs w:val="28"/>
        </w:rPr>
        <w:t>Практическая работа № 7</w:t>
      </w:r>
    </w:p>
    <w:p w:rsidR="003D2DA0" w:rsidRPr="003D2DA0" w:rsidRDefault="003D2DA0" w:rsidP="003D2DA0">
      <w:pPr>
        <w:jc w:val="both"/>
        <w:rPr>
          <w:rFonts w:ascii="Segoe Script" w:hAnsi="Segoe Script"/>
          <w:b/>
          <w:color w:val="365F91" w:themeColor="accent1" w:themeShade="BF"/>
          <w:sz w:val="28"/>
          <w:szCs w:val="28"/>
        </w:rPr>
      </w:pPr>
      <w:r w:rsidRPr="003D2DA0">
        <w:rPr>
          <w:rFonts w:ascii="Segoe Script" w:hAnsi="Segoe Script"/>
          <w:b/>
          <w:color w:val="365F91" w:themeColor="accent1" w:themeShade="BF"/>
          <w:sz w:val="28"/>
          <w:szCs w:val="28"/>
        </w:rPr>
        <w:t>Тема: Особенности подготовки рефератов и докладов. Выступление с реферативной исследовательской работой.</w:t>
      </w:r>
    </w:p>
    <w:p w:rsidR="003D2DA0" w:rsidRPr="008F7001" w:rsidRDefault="003D2DA0" w:rsidP="003D2DA0">
      <w:pPr>
        <w:pStyle w:val="a3"/>
        <w:spacing w:after="0"/>
        <w:ind w:firstLine="900"/>
        <w:jc w:val="both"/>
        <w:rPr>
          <w:sz w:val="28"/>
          <w:szCs w:val="28"/>
        </w:rPr>
      </w:pPr>
      <w:r w:rsidRPr="008F7001">
        <w:rPr>
          <w:b/>
          <w:bCs/>
          <w:sz w:val="28"/>
          <w:szCs w:val="28"/>
        </w:rPr>
        <w:t>Реферат</w:t>
      </w:r>
      <w:r w:rsidRPr="008F7001">
        <w:rPr>
          <w:sz w:val="28"/>
          <w:szCs w:val="28"/>
        </w:rPr>
        <w:t xml:space="preserve"> – краткое изложение в письменном виде или в форме публичного доклада содержания научного труда (трудов), литературы по теме. Различают несколько видов рефератов, строящихся по определенной структуре.</w:t>
      </w:r>
    </w:p>
    <w:p w:rsidR="003D2DA0" w:rsidRPr="008F7001" w:rsidRDefault="003D2DA0" w:rsidP="003D2DA0">
      <w:pPr>
        <w:pStyle w:val="a3"/>
        <w:spacing w:after="0"/>
        <w:ind w:firstLine="90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Написанию рефератов предшествует подбор литературных источников и их изучение под углом зрения выбранной темы. При этом глубокое усвоение произведений предполагает обязательное конспектирование и систематизацию материала.</w:t>
      </w:r>
    </w:p>
    <w:p w:rsidR="003D2DA0" w:rsidRPr="008F7001" w:rsidRDefault="003D2DA0" w:rsidP="003D2DA0">
      <w:pPr>
        <w:pStyle w:val="a3"/>
        <w:spacing w:after="0"/>
        <w:ind w:firstLine="90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После того, как закончен просмотр, чтение отобранной литературы, проведена первичная обработка и систематизация содержащегося в ней материала, студенту  рекомендуется окончательно продумать и уточнить план реферата.</w:t>
      </w:r>
    </w:p>
    <w:p w:rsidR="003D2DA0" w:rsidRPr="008F7001" w:rsidRDefault="003D2DA0" w:rsidP="003D2DA0">
      <w:pPr>
        <w:pStyle w:val="a3"/>
        <w:spacing w:after="0"/>
        <w:ind w:firstLine="90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 xml:space="preserve">Как правило, реферат состоит из трех частей: введения, основной части, включающей 2-3 раздела, и заключения. Во введении дается краткий обзор рассматриваемой проблемы, раскрывается ее значение, цель, которую преследует автор. В основной части четко и последовательно излагается содержание темы. В заключении подводится итог рассматриваемой проблемы, связывается рассматриваемый материал с современностью. План может быть простым и сложным. Пример плана со сложной рубрикацией приводится ниже. </w:t>
      </w:r>
    </w:p>
    <w:p w:rsidR="003D2DA0" w:rsidRPr="008F7001" w:rsidRDefault="003D2DA0" w:rsidP="003D2DA0">
      <w:pPr>
        <w:pStyle w:val="a3"/>
        <w:spacing w:after="0"/>
        <w:ind w:firstLine="900"/>
        <w:jc w:val="both"/>
        <w:rPr>
          <w:b/>
          <w:bCs/>
          <w:i/>
          <w:iCs/>
          <w:sz w:val="28"/>
          <w:szCs w:val="28"/>
        </w:rPr>
      </w:pPr>
      <w:r w:rsidRPr="008F7001">
        <w:rPr>
          <w:b/>
          <w:bCs/>
          <w:i/>
          <w:iCs/>
          <w:sz w:val="28"/>
          <w:szCs w:val="28"/>
        </w:rPr>
        <w:t>Значение методологии научных исследований в развитии науки</w:t>
      </w:r>
    </w:p>
    <w:p w:rsidR="003D2DA0" w:rsidRPr="008F7001" w:rsidRDefault="003D2DA0" w:rsidP="003D2DA0">
      <w:pPr>
        <w:pStyle w:val="a3"/>
        <w:spacing w:after="0"/>
        <w:ind w:firstLine="90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Введение.</w:t>
      </w:r>
    </w:p>
    <w:p w:rsidR="003D2DA0" w:rsidRPr="008F7001" w:rsidRDefault="003D2DA0" w:rsidP="003D2DA0">
      <w:pPr>
        <w:pStyle w:val="a3"/>
        <w:numPr>
          <w:ilvl w:val="0"/>
          <w:numId w:val="1"/>
        </w:numPr>
        <w:tabs>
          <w:tab w:val="num" w:pos="1440"/>
        </w:tabs>
        <w:spacing w:after="0"/>
        <w:ind w:left="0"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Объекты научного исследования и их классификация.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Понятие научного исследования.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Методы классификации объектов исследования.</w:t>
      </w:r>
    </w:p>
    <w:p w:rsidR="003D2DA0" w:rsidRPr="008F7001" w:rsidRDefault="003D2DA0" w:rsidP="003D2DA0">
      <w:pPr>
        <w:pStyle w:val="a3"/>
        <w:numPr>
          <w:ilvl w:val="0"/>
          <w:numId w:val="1"/>
        </w:numPr>
        <w:tabs>
          <w:tab w:val="num" w:pos="1440"/>
        </w:tabs>
        <w:spacing w:after="0"/>
        <w:ind w:left="0"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Гипотеза в научных исследованиях.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Понятие гипотезы и требования, предъявляемые к ней.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Стадии развития гипотез.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Вероятность превращения гипотезы в достоверное знание.</w:t>
      </w:r>
    </w:p>
    <w:p w:rsidR="003D2DA0" w:rsidRPr="008F7001" w:rsidRDefault="003D2DA0" w:rsidP="003D2DA0">
      <w:pPr>
        <w:pStyle w:val="a3"/>
        <w:numPr>
          <w:ilvl w:val="0"/>
          <w:numId w:val="1"/>
        </w:numPr>
        <w:tabs>
          <w:tab w:val="num" w:pos="1440"/>
        </w:tabs>
        <w:spacing w:after="0"/>
        <w:ind w:left="0"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Методика научного познания, ее использование в научных исследованиях.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Сущность методики научного познания.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Общенаучные методы исследования.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Специальные методы познания.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Применение методов на различных этапах научного исследования.</w:t>
      </w:r>
    </w:p>
    <w:p w:rsidR="003D2DA0" w:rsidRPr="008F7001" w:rsidRDefault="003D2DA0" w:rsidP="003D2DA0">
      <w:pPr>
        <w:pStyle w:val="a3"/>
        <w:numPr>
          <w:ilvl w:val="0"/>
          <w:numId w:val="1"/>
        </w:numPr>
        <w:tabs>
          <w:tab w:val="num" w:pos="1440"/>
        </w:tabs>
        <w:spacing w:after="0"/>
        <w:ind w:left="0"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Доказательства в научных исследованиях.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Доказательства как способ установления истины.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Классификация доказательств.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Структура доказательств.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Прямые и косвенные доказательства.</w:t>
      </w:r>
    </w:p>
    <w:p w:rsidR="003D2DA0" w:rsidRPr="008F7001" w:rsidRDefault="003D2DA0" w:rsidP="003D2DA0">
      <w:pPr>
        <w:pStyle w:val="a3"/>
        <w:numPr>
          <w:ilvl w:val="1"/>
          <w:numId w:val="1"/>
        </w:numPr>
        <w:tabs>
          <w:tab w:val="num" w:pos="1440"/>
        </w:tabs>
        <w:spacing w:after="0"/>
        <w:ind w:hanging="720"/>
        <w:jc w:val="both"/>
        <w:rPr>
          <w:sz w:val="28"/>
          <w:szCs w:val="28"/>
        </w:rPr>
      </w:pPr>
      <w:r w:rsidRPr="008F7001">
        <w:rPr>
          <w:sz w:val="28"/>
          <w:szCs w:val="28"/>
        </w:rPr>
        <w:lastRenderedPageBreak/>
        <w:t>Опровержения.</w:t>
      </w:r>
    </w:p>
    <w:p w:rsidR="003D2DA0" w:rsidRPr="008F7001" w:rsidRDefault="003D2DA0" w:rsidP="003D2DA0">
      <w:pPr>
        <w:pStyle w:val="a3"/>
        <w:spacing w:after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Заключение</w:t>
      </w:r>
    </w:p>
    <w:p w:rsidR="003D2DA0" w:rsidRPr="008F7001" w:rsidRDefault="003D2DA0" w:rsidP="003D2DA0">
      <w:pPr>
        <w:pStyle w:val="a3"/>
        <w:spacing w:after="0"/>
        <w:jc w:val="both"/>
        <w:rPr>
          <w:sz w:val="28"/>
          <w:szCs w:val="28"/>
        </w:rPr>
      </w:pPr>
      <w:r w:rsidRPr="008F7001">
        <w:rPr>
          <w:sz w:val="28"/>
          <w:szCs w:val="28"/>
        </w:rPr>
        <w:t>Литература</w:t>
      </w:r>
    </w:p>
    <w:p w:rsidR="003D2DA0" w:rsidRPr="003D2DA0" w:rsidRDefault="003D2DA0" w:rsidP="003D2DA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D2D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Напишите реферат по теме </w:t>
      </w:r>
      <w:proofErr w:type="gramStart"/>
      <w:r w:rsidRPr="003D2DA0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индивидуального проекта</w:t>
      </w:r>
      <w:proofErr w:type="gramEnd"/>
      <w:r w:rsidRPr="003D2DA0">
        <w:rPr>
          <w:rFonts w:ascii="Times New Roman" w:hAnsi="Times New Roman" w:cs="Times New Roman"/>
          <w:b/>
          <w:color w:val="FF0000"/>
          <w:sz w:val="28"/>
          <w:szCs w:val="28"/>
        </w:rPr>
        <w:t>, используя несколько источников.</w:t>
      </w:r>
      <w:r w:rsidRPr="003D2D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2DA0" w:rsidRDefault="003D2DA0" w:rsidP="003D2DA0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Всё сделать и прислать по адресу</w:t>
      </w:r>
      <w:hyperlink r:id="rId5" w:history="1"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3D2DA0" w:rsidRPr="008F7001" w:rsidRDefault="003D2DA0" w:rsidP="003D2DA0">
      <w:pPr>
        <w:pStyle w:val="a3"/>
        <w:spacing w:after="0"/>
        <w:jc w:val="both"/>
        <w:rPr>
          <w:sz w:val="28"/>
          <w:szCs w:val="28"/>
        </w:rPr>
      </w:pPr>
    </w:p>
    <w:p w:rsidR="003D2DA0" w:rsidRPr="008F7001" w:rsidRDefault="003D2DA0" w:rsidP="003D2DA0">
      <w:pPr>
        <w:pStyle w:val="a3"/>
        <w:spacing w:after="0"/>
        <w:jc w:val="both"/>
        <w:rPr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3D2DA0" w:rsidRDefault="003D2DA0" w:rsidP="003D2DA0">
      <w:pPr>
        <w:jc w:val="both"/>
        <w:rPr>
          <w:b/>
          <w:sz w:val="28"/>
          <w:szCs w:val="28"/>
        </w:rPr>
      </w:pPr>
    </w:p>
    <w:p w:rsidR="002E6FDD" w:rsidRDefault="002E6FDD"/>
    <w:sectPr w:rsidR="002E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4A5"/>
    <w:multiLevelType w:val="hybridMultilevel"/>
    <w:tmpl w:val="B2166E34"/>
    <w:lvl w:ilvl="0" w:tplc="481CE9B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D1EE5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9CF7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5812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C406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A8A5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A02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DEBC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7CE0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3D2DA0"/>
    <w:rsid w:val="002E6FDD"/>
    <w:rsid w:val="003D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D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2DA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aT.D.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2020-04-14T06:07:00Z</dcterms:created>
  <dcterms:modified xsi:type="dcterms:W3CDTF">2020-04-14T06:08:00Z</dcterms:modified>
</cp:coreProperties>
</file>