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C8" w:rsidRPr="006542A5" w:rsidRDefault="003B29C8" w:rsidP="003B29C8">
      <w:pPr>
        <w:ind w:left="567" w:hanging="567"/>
        <w:jc w:val="center"/>
        <w:rPr>
          <w:b/>
        </w:rPr>
      </w:pPr>
      <w:r>
        <w:rPr>
          <w:b/>
          <w:iCs/>
        </w:rPr>
        <w:t xml:space="preserve">Практическая работа № 60-61 </w:t>
      </w:r>
      <w:r w:rsidRPr="006542A5">
        <w:rPr>
          <w:b/>
        </w:rPr>
        <w:t>Вычерчивание условных знаков сельских населенных пунктов с помощью компьютерной графики</w:t>
      </w:r>
    </w:p>
    <w:p w:rsidR="003B29C8" w:rsidRPr="006542A5" w:rsidRDefault="003B29C8" w:rsidP="003B29C8">
      <w:pPr>
        <w:ind w:left="567" w:hanging="567"/>
        <w:jc w:val="both"/>
        <w:rPr>
          <w:b/>
          <w:iCs/>
        </w:rPr>
      </w:pPr>
      <w:r w:rsidRPr="006542A5">
        <w:rPr>
          <w:b/>
          <w:i/>
          <w:iCs/>
        </w:rPr>
        <w:t>Цель:</w:t>
      </w:r>
      <w:r w:rsidRPr="006542A5">
        <w:rPr>
          <w:b/>
          <w:iCs/>
        </w:rPr>
        <w:t xml:space="preserve">  </w:t>
      </w:r>
      <w:r w:rsidRPr="006542A5">
        <w:rPr>
          <w:iCs/>
        </w:rPr>
        <w:t>Отработать навыки вычерчивания сельских населённых пунктов</w:t>
      </w:r>
      <w:r w:rsidRPr="006542A5">
        <w:rPr>
          <w:b/>
          <w:iCs/>
        </w:rPr>
        <w:t>.</w:t>
      </w:r>
    </w:p>
    <w:p w:rsidR="003B29C8" w:rsidRPr="006542A5" w:rsidRDefault="003B29C8" w:rsidP="003B29C8">
      <w:pPr>
        <w:ind w:left="851" w:hanging="851"/>
        <w:rPr>
          <w:b/>
          <w:iCs/>
        </w:rPr>
      </w:pPr>
      <w:r w:rsidRPr="006542A5">
        <w:rPr>
          <w:b/>
          <w:iCs/>
        </w:rPr>
        <w:t xml:space="preserve">Уметь: </w:t>
      </w:r>
    </w:p>
    <w:p w:rsidR="003B29C8" w:rsidRPr="006542A5" w:rsidRDefault="003B29C8" w:rsidP="003B29C8">
      <w:pPr>
        <w:numPr>
          <w:ilvl w:val="0"/>
          <w:numId w:val="1"/>
        </w:numPr>
        <w:rPr>
          <w:iCs/>
        </w:rPr>
      </w:pPr>
      <w:r w:rsidRPr="006542A5">
        <w:rPr>
          <w:iCs/>
        </w:rPr>
        <w:t>использовать инструменты САПР для построения знаков населённых пунктов;</w:t>
      </w:r>
    </w:p>
    <w:p w:rsidR="003B29C8" w:rsidRPr="006542A5" w:rsidRDefault="003B29C8" w:rsidP="003B29C8">
      <w:pPr>
        <w:numPr>
          <w:ilvl w:val="0"/>
          <w:numId w:val="1"/>
        </w:numPr>
        <w:rPr>
          <w:iCs/>
        </w:rPr>
      </w:pPr>
      <w:r w:rsidRPr="006542A5">
        <w:rPr>
          <w:iCs/>
        </w:rPr>
        <w:t>самостоятельно подбирать инструменты для выполнения задания;</w:t>
      </w:r>
    </w:p>
    <w:p w:rsidR="003B29C8" w:rsidRPr="006542A5" w:rsidRDefault="003B29C8" w:rsidP="003B29C8">
      <w:pPr>
        <w:ind w:left="851" w:hanging="851"/>
        <w:rPr>
          <w:b/>
          <w:iCs/>
        </w:rPr>
      </w:pPr>
    </w:p>
    <w:p w:rsidR="003B29C8" w:rsidRPr="006542A5" w:rsidRDefault="003B29C8" w:rsidP="003B29C8">
      <w:pPr>
        <w:rPr>
          <w:bCs/>
          <w:color w:val="000000"/>
        </w:rPr>
      </w:pPr>
      <w:r w:rsidRPr="006542A5">
        <w:rPr>
          <w:b/>
          <w:bCs/>
          <w:color w:val="000000"/>
        </w:rPr>
        <w:t xml:space="preserve">Задание 1. </w:t>
      </w:r>
      <w:r w:rsidRPr="006542A5">
        <w:rPr>
          <w:bCs/>
          <w:color w:val="000000"/>
        </w:rPr>
        <w:t>Оформить графический чертёж условных знаков населённых пунктов  по предложенному образцу.</w:t>
      </w:r>
    </w:p>
    <w:p w:rsidR="003B29C8" w:rsidRPr="006542A5" w:rsidRDefault="003B29C8" w:rsidP="003B29C8">
      <w:pPr>
        <w:pStyle w:val="a3"/>
        <w:numPr>
          <w:ilvl w:val="0"/>
          <w:numId w:val="2"/>
        </w:numPr>
        <w:spacing w:after="24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Создать новый чертёж.</w:t>
      </w:r>
    </w:p>
    <w:p w:rsidR="003B29C8" w:rsidRPr="006542A5" w:rsidRDefault="003B29C8" w:rsidP="003B29C8">
      <w:pPr>
        <w:pStyle w:val="a3"/>
        <w:numPr>
          <w:ilvl w:val="0"/>
          <w:numId w:val="2"/>
        </w:numPr>
        <w:spacing w:after="24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Параметры  первого листа: А</w:t>
      </w:r>
      <w:proofErr w:type="gramStart"/>
      <w:r w:rsidRPr="006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proofErr w:type="gramEnd"/>
      <w:r w:rsidRPr="006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вертикальный,</w:t>
      </w: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оформление без внутренней рамки.</w:t>
      </w:r>
    </w:p>
    <w:p w:rsidR="003B29C8" w:rsidRPr="006542A5" w:rsidRDefault="003B29C8" w:rsidP="003B29C8">
      <w:pPr>
        <w:pStyle w:val="a3"/>
        <w:numPr>
          <w:ilvl w:val="0"/>
          <w:numId w:val="2"/>
        </w:numPr>
        <w:spacing w:after="24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Для оформления шкалы цветов используйте следующие инструменты: отрезки, прямоугольники, заливки, штриховки, текст.</w:t>
      </w:r>
    </w:p>
    <w:p w:rsidR="003B29C8" w:rsidRPr="006542A5" w:rsidRDefault="003B29C8" w:rsidP="003B29C8">
      <w:pPr>
        <w:pStyle w:val="a3"/>
        <w:numPr>
          <w:ilvl w:val="0"/>
          <w:numId w:val="2"/>
        </w:numPr>
        <w:spacing w:after="24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Оформленный чертёж сохраните под названием «</w:t>
      </w:r>
      <w:proofErr w:type="gramStart"/>
      <w:r w:rsidRPr="006542A5">
        <w:rPr>
          <w:rFonts w:ascii="Times New Roman" w:hAnsi="Times New Roman"/>
          <w:bCs/>
          <w:color w:val="000000"/>
          <w:sz w:val="24"/>
          <w:szCs w:val="24"/>
        </w:rPr>
        <w:t>Населённые</w:t>
      </w:r>
      <w:proofErr w:type="gramEnd"/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пункт».</w:t>
      </w:r>
    </w:p>
    <w:p w:rsidR="003B29C8" w:rsidRPr="006542A5" w:rsidRDefault="003B29C8" w:rsidP="003B29C8">
      <w:pPr>
        <w:pStyle w:val="a3"/>
        <w:spacing w:after="24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24625" cy="5057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9C8" w:rsidRPr="006542A5" w:rsidRDefault="003B29C8" w:rsidP="003B29C8">
      <w:pPr>
        <w:pStyle w:val="a3"/>
        <w:spacing w:after="24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Пример оформления работы</w:t>
      </w:r>
    </w:p>
    <w:p w:rsidR="003B29C8" w:rsidRPr="006542A5" w:rsidRDefault="003B29C8" w:rsidP="003B29C8">
      <w:pPr>
        <w:ind w:left="-567"/>
        <w:rPr>
          <w:bCs/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6981825" cy="7867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9" t="8128" r="33147" b="14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9C8" w:rsidRPr="006542A5" w:rsidRDefault="003B29C8" w:rsidP="003B29C8">
      <w:pPr>
        <w:rPr>
          <w:bCs/>
          <w:color w:val="000000"/>
        </w:rPr>
      </w:pPr>
    </w:p>
    <w:p w:rsidR="003B29C8" w:rsidRPr="006542A5" w:rsidRDefault="003B29C8" w:rsidP="003B29C8">
      <w:pPr>
        <w:rPr>
          <w:b/>
          <w:bCs/>
          <w:color w:val="000000"/>
        </w:rPr>
      </w:pPr>
      <w:r w:rsidRPr="006542A5">
        <w:rPr>
          <w:b/>
          <w:bCs/>
          <w:color w:val="000000"/>
        </w:rPr>
        <w:br w:type="page"/>
      </w:r>
    </w:p>
    <w:p w:rsidR="003B29C8" w:rsidRPr="006542A5" w:rsidRDefault="003B29C8" w:rsidP="003B29C8">
      <w:pPr>
        <w:rPr>
          <w:bCs/>
          <w:color w:val="000000"/>
        </w:rPr>
      </w:pPr>
      <w:r w:rsidRPr="006542A5">
        <w:rPr>
          <w:b/>
          <w:bCs/>
          <w:color w:val="000000"/>
        </w:rPr>
        <w:lastRenderedPageBreak/>
        <w:t>Задание 2 (дополнительное)</w:t>
      </w:r>
      <w:r w:rsidRPr="006542A5">
        <w:rPr>
          <w:bCs/>
          <w:color w:val="000000"/>
        </w:rPr>
        <w:t>. Выполнить чертёж по образцу.</w:t>
      </w:r>
    </w:p>
    <w:p w:rsidR="003B29C8" w:rsidRPr="006542A5" w:rsidRDefault="003B29C8" w:rsidP="003B29C8">
      <w:pPr>
        <w:rPr>
          <w:bCs/>
          <w:color w:val="000000"/>
        </w:rPr>
      </w:pPr>
    </w:p>
    <w:p w:rsidR="003B29C8" w:rsidRPr="006542A5" w:rsidRDefault="003B29C8" w:rsidP="003B29C8">
      <w:pPr>
        <w:rPr>
          <w:bCs/>
          <w:color w:val="000000"/>
        </w:rPr>
      </w:pPr>
      <w:r>
        <w:rPr>
          <w:noProof/>
        </w:rPr>
        <w:drawing>
          <wp:inline distT="0" distB="0" distL="0" distR="0">
            <wp:extent cx="6296025" cy="423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9C8" w:rsidRPr="006542A5" w:rsidRDefault="003B29C8" w:rsidP="003B29C8">
      <w:pPr>
        <w:rPr>
          <w:b/>
          <w:i/>
          <w:iCs/>
        </w:rPr>
      </w:pPr>
      <w:r w:rsidRPr="006542A5">
        <w:rPr>
          <w:b/>
          <w:i/>
          <w:iCs/>
        </w:rPr>
        <w:t>Контрольные вопросы:</w:t>
      </w:r>
    </w:p>
    <w:p w:rsidR="003B29C8" w:rsidRPr="006542A5" w:rsidRDefault="003B29C8" w:rsidP="003B29C8">
      <w:pPr>
        <w:ind w:left="1080"/>
        <w:rPr>
          <w:i/>
          <w:iCs/>
        </w:rPr>
      </w:pPr>
      <w:r w:rsidRPr="006542A5">
        <w:rPr>
          <w:iCs/>
        </w:rPr>
        <w:t>1. Как осуществляется построение опорной сетки для выполнения задания</w:t>
      </w:r>
      <w:r w:rsidRPr="006542A5">
        <w:rPr>
          <w:i/>
          <w:iCs/>
        </w:rPr>
        <w:t>?</w:t>
      </w:r>
    </w:p>
    <w:p w:rsidR="003B29C8" w:rsidRPr="006542A5" w:rsidRDefault="003B29C8" w:rsidP="003B29C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542A5">
        <w:rPr>
          <w:rFonts w:ascii="Times New Roman" w:hAnsi="Times New Roman"/>
          <w:bCs/>
          <w:sz w:val="24"/>
          <w:szCs w:val="24"/>
        </w:rPr>
        <w:t>Как производится подбор штриховки  для оформления условных знаков?</w:t>
      </w:r>
    </w:p>
    <w:p w:rsidR="003B29C8" w:rsidRPr="006542A5" w:rsidRDefault="003B29C8" w:rsidP="003B29C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542A5">
        <w:rPr>
          <w:rFonts w:ascii="Times New Roman" w:hAnsi="Times New Roman"/>
          <w:bCs/>
          <w:sz w:val="24"/>
          <w:szCs w:val="24"/>
        </w:rPr>
        <w:t>Как производится ввод надписей?</w:t>
      </w:r>
    </w:p>
    <w:p w:rsidR="005801CF" w:rsidRDefault="003B29C8" w:rsidP="003B29C8">
      <w:r w:rsidRPr="006542A5">
        <w:rPr>
          <w:b/>
          <w:bCs/>
        </w:rPr>
        <w:br w:type="page"/>
      </w:r>
      <w:bookmarkStart w:id="0" w:name="_GoBack"/>
      <w:bookmarkEnd w:id="0"/>
    </w:p>
    <w:sectPr w:rsidR="0058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72F"/>
    <w:multiLevelType w:val="hybridMultilevel"/>
    <w:tmpl w:val="865C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A54A8"/>
    <w:multiLevelType w:val="hybridMultilevel"/>
    <w:tmpl w:val="665A03DA"/>
    <w:lvl w:ilvl="0" w:tplc="BEFC5014">
      <w:start w:val="2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636951"/>
    <w:multiLevelType w:val="hybridMultilevel"/>
    <w:tmpl w:val="066819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52"/>
    <w:rsid w:val="00334E52"/>
    <w:rsid w:val="003B29C8"/>
    <w:rsid w:val="005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9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2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9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9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2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9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2020-03-16T07:11:00Z</dcterms:created>
  <dcterms:modified xsi:type="dcterms:W3CDTF">2020-03-16T07:11:00Z</dcterms:modified>
</cp:coreProperties>
</file>