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0" w:rsidRDefault="00AF2D69" w:rsidP="00AF2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марта 2020 г</w:t>
      </w:r>
    </w:p>
    <w:p w:rsidR="00AF2D69" w:rsidRDefault="00AF2D69" w:rsidP="00AF2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«Методы формирования цен. Виды цен. Ценовая стратегия организации»</w:t>
      </w:r>
    </w:p>
    <w:p w:rsidR="00AF2D69" w:rsidRDefault="00AF2D69" w:rsidP="00AF2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Методы ценообразования – это способы формирования цен на товары и услуги. Различают затратные и параметрические методы ценообразования. Затратные методы основаны преимущественно на учете издержек произво</w:t>
      </w:r>
      <w:r w:rsidRPr="00AF2D69">
        <w:rPr>
          <w:rFonts w:ascii="Times New Roman" w:hAnsi="Times New Roman" w:cs="Times New Roman"/>
          <w:sz w:val="28"/>
          <w:szCs w:val="28"/>
        </w:rPr>
        <w:t>д</w:t>
      </w:r>
      <w:r w:rsidRPr="00AF2D69">
        <w:rPr>
          <w:rFonts w:ascii="Times New Roman" w:hAnsi="Times New Roman" w:cs="Times New Roman"/>
          <w:sz w:val="28"/>
          <w:szCs w:val="28"/>
        </w:rPr>
        <w:t>ства и реализации продукции, параметрические — на учете технико-экономических параметров товаров (рисунок).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Затратные методы. Метод полных издержек — это способ формиров</w:t>
      </w:r>
      <w:r w:rsidRPr="00AF2D69">
        <w:rPr>
          <w:rFonts w:ascii="Times New Roman" w:hAnsi="Times New Roman" w:cs="Times New Roman"/>
          <w:sz w:val="28"/>
          <w:szCs w:val="28"/>
        </w:rPr>
        <w:t>а</w:t>
      </w:r>
      <w:r w:rsidRPr="00AF2D69">
        <w:rPr>
          <w:rFonts w:ascii="Times New Roman" w:hAnsi="Times New Roman" w:cs="Times New Roman"/>
          <w:sz w:val="28"/>
          <w:szCs w:val="28"/>
        </w:rPr>
        <w:t>ния цен на основе всех затрат, которые вне зависимости от своего происхо</w:t>
      </w:r>
      <w:r w:rsidRPr="00AF2D69">
        <w:rPr>
          <w:rFonts w:ascii="Times New Roman" w:hAnsi="Times New Roman" w:cs="Times New Roman"/>
          <w:sz w:val="28"/>
          <w:szCs w:val="28"/>
        </w:rPr>
        <w:t>ж</w:t>
      </w:r>
      <w:r w:rsidRPr="00AF2D69">
        <w:rPr>
          <w:rFonts w:ascii="Times New Roman" w:hAnsi="Times New Roman" w:cs="Times New Roman"/>
          <w:sz w:val="28"/>
          <w:szCs w:val="28"/>
        </w:rPr>
        <w:t>дения списываются на единицу того или иного изделия. Основой определ</w:t>
      </w:r>
      <w:r w:rsidRPr="00AF2D69">
        <w:rPr>
          <w:rFonts w:ascii="Times New Roman" w:hAnsi="Times New Roman" w:cs="Times New Roman"/>
          <w:sz w:val="28"/>
          <w:szCs w:val="28"/>
        </w:rPr>
        <w:t>е</w:t>
      </w:r>
      <w:r w:rsidRPr="00AF2D69">
        <w:rPr>
          <w:rFonts w:ascii="Times New Roman" w:hAnsi="Times New Roman" w:cs="Times New Roman"/>
          <w:sz w:val="28"/>
          <w:szCs w:val="28"/>
        </w:rPr>
        <w:t>ния цены являются реальные издержки производителя на единицу проду</w:t>
      </w:r>
      <w:r w:rsidRPr="00AF2D69">
        <w:rPr>
          <w:rFonts w:ascii="Times New Roman" w:hAnsi="Times New Roman" w:cs="Times New Roman"/>
          <w:sz w:val="28"/>
          <w:szCs w:val="28"/>
        </w:rPr>
        <w:t>к</w:t>
      </w:r>
      <w:r w:rsidRPr="00AF2D69">
        <w:rPr>
          <w:rFonts w:ascii="Times New Roman" w:hAnsi="Times New Roman" w:cs="Times New Roman"/>
          <w:sz w:val="28"/>
          <w:szCs w:val="28"/>
        </w:rPr>
        <w:t>ции, к которым добавляется обоснованная фирмой прибыль. Метод примен</w:t>
      </w:r>
      <w:r w:rsidRPr="00AF2D69">
        <w:rPr>
          <w:rFonts w:ascii="Times New Roman" w:hAnsi="Times New Roman" w:cs="Times New Roman"/>
          <w:sz w:val="28"/>
          <w:szCs w:val="28"/>
        </w:rPr>
        <w:t>я</w:t>
      </w:r>
      <w:r w:rsidRPr="00AF2D69">
        <w:rPr>
          <w:rFonts w:ascii="Times New Roman" w:hAnsi="Times New Roman" w:cs="Times New Roman"/>
          <w:sz w:val="28"/>
          <w:szCs w:val="28"/>
        </w:rPr>
        <w:t xml:space="preserve">ется предприятиями, положение которых близко к </w:t>
      </w:r>
      <w:proofErr w:type="gramStart"/>
      <w:r w:rsidRPr="00AF2D69">
        <w:rPr>
          <w:rFonts w:ascii="Times New Roman" w:hAnsi="Times New Roman" w:cs="Times New Roman"/>
          <w:sz w:val="28"/>
          <w:szCs w:val="28"/>
        </w:rPr>
        <w:t>монопольному</w:t>
      </w:r>
      <w:proofErr w:type="gramEnd"/>
      <w:r w:rsidRPr="00AF2D69">
        <w:rPr>
          <w:rFonts w:ascii="Times New Roman" w:hAnsi="Times New Roman" w:cs="Times New Roman"/>
          <w:sz w:val="28"/>
          <w:szCs w:val="28"/>
        </w:rPr>
        <w:t>, и сбыт продукции практически гарантирован.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 xml:space="preserve">Метод стандартных издержек позволяет формировать цены на основе расчета затрат по нормам с учетом отклонений фактических затрат </w:t>
      </w:r>
      <w:proofErr w:type="gramStart"/>
      <w:r w:rsidRPr="00AF2D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F2D69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AF2D69">
        <w:rPr>
          <w:rFonts w:ascii="Times New Roman" w:hAnsi="Times New Roman" w:cs="Times New Roman"/>
          <w:sz w:val="28"/>
          <w:szCs w:val="28"/>
        </w:rPr>
        <w:t>а</w:t>
      </w:r>
      <w:r w:rsidRPr="00AF2D69">
        <w:rPr>
          <w:rFonts w:ascii="Times New Roman" w:hAnsi="Times New Roman" w:cs="Times New Roman"/>
          <w:sz w:val="28"/>
          <w:szCs w:val="28"/>
        </w:rPr>
        <w:t>тивных. Его преимущество состоит в возможности управления затратами по отклонениям от норм, а не по их полной величине. Отклонения по каждой статье периодически соотносятся с финансовыми результатами, что позвол</w:t>
      </w:r>
      <w:r w:rsidRPr="00AF2D69">
        <w:rPr>
          <w:rFonts w:ascii="Times New Roman" w:hAnsi="Times New Roman" w:cs="Times New Roman"/>
          <w:sz w:val="28"/>
          <w:szCs w:val="28"/>
        </w:rPr>
        <w:t>я</w:t>
      </w:r>
      <w:r w:rsidRPr="00AF2D69">
        <w:rPr>
          <w:rFonts w:ascii="Times New Roman" w:hAnsi="Times New Roman" w:cs="Times New Roman"/>
          <w:sz w:val="28"/>
          <w:szCs w:val="28"/>
        </w:rPr>
        <w:t>ет контролировать не только затраты, но и прибыль.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Метод прямых издержек — способ формирования цен на основе опр</w:t>
      </w:r>
      <w:r w:rsidRPr="00AF2D69">
        <w:rPr>
          <w:rFonts w:ascii="Times New Roman" w:hAnsi="Times New Roman" w:cs="Times New Roman"/>
          <w:sz w:val="28"/>
          <w:szCs w:val="28"/>
        </w:rPr>
        <w:t>е</w:t>
      </w:r>
      <w:r w:rsidRPr="00AF2D69">
        <w:rPr>
          <w:rFonts w:ascii="Times New Roman" w:hAnsi="Times New Roman" w:cs="Times New Roman"/>
          <w:sz w:val="28"/>
          <w:szCs w:val="28"/>
        </w:rPr>
        <w:t>деления прямых затрат исходя из конъюнктуры рынка, ожидаемых цен пр</w:t>
      </w:r>
      <w:r w:rsidRPr="00AF2D69">
        <w:rPr>
          <w:rFonts w:ascii="Times New Roman" w:hAnsi="Times New Roman" w:cs="Times New Roman"/>
          <w:sz w:val="28"/>
          <w:szCs w:val="28"/>
        </w:rPr>
        <w:t>о</w:t>
      </w:r>
      <w:r w:rsidRPr="00AF2D69">
        <w:rPr>
          <w:rFonts w:ascii="Times New Roman" w:hAnsi="Times New Roman" w:cs="Times New Roman"/>
          <w:sz w:val="28"/>
          <w:szCs w:val="28"/>
        </w:rPr>
        <w:t>дажи. Данный метод называют также методом формирования цен по сокр</w:t>
      </w:r>
      <w:r w:rsidRPr="00AF2D69">
        <w:rPr>
          <w:rFonts w:ascii="Times New Roman" w:hAnsi="Times New Roman" w:cs="Times New Roman"/>
          <w:sz w:val="28"/>
          <w:szCs w:val="28"/>
        </w:rPr>
        <w:t>а</w:t>
      </w:r>
      <w:r w:rsidRPr="00AF2D69">
        <w:rPr>
          <w:rFonts w:ascii="Times New Roman" w:hAnsi="Times New Roman" w:cs="Times New Roman"/>
          <w:sz w:val="28"/>
          <w:szCs w:val="28"/>
        </w:rPr>
        <w:t>щенным затратам. Основное преимущество метода заключается в возможн</w:t>
      </w:r>
      <w:r w:rsidRPr="00AF2D69">
        <w:rPr>
          <w:rFonts w:ascii="Times New Roman" w:hAnsi="Times New Roman" w:cs="Times New Roman"/>
          <w:sz w:val="28"/>
          <w:szCs w:val="28"/>
        </w:rPr>
        <w:t>о</w:t>
      </w:r>
      <w:r w:rsidRPr="00AF2D69">
        <w:rPr>
          <w:rFonts w:ascii="Times New Roman" w:hAnsi="Times New Roman" w:cs="Times New Roman"/>
          <w:sz w:val="28"/>
          <w:szCs w:val="28"/>
        </w:rPr>
        <w:t>сти выявления наиболее выгодных видов продукции.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По характеру обслуживаемого 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D69">
        <w:rPr>
          <w:rFonts w:ascii="Times New Roman" w:hAnsi="Times New Roman" w:cs="Times New Roman"/>
          <w:sz w:val="28"/>
          <w:szCs w:val="28"/>
        </w:rPr>
        <w:t>различают следующие виды цен: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оптовые цены покупки и продажи. Оптовой считается цена, по которой предприятия реализуют производственную продукцию другим предприят</w:t>
      </w:r>
      <w:r w:rsidRPr="00AF2D69">
        <w:rPr>
          <w:rFonts w:ascii="Times New Roman" w:hAnsi="Times New Roman" w:cs="Times New Roman"/>
          <w:sz w:val="28"/>
          <w:szCs w:val="28"/>
        </w:rPr>
        <w:t>и</w:t>
      </w:r>
      <w:r w:rsidRPr="00AF2D69">
        <w:rPr>
          <w:rFonts w:ascii="Times New Roman" w:hAnsi="Times New Roman" w:cs="Times New Roman"/>
          <w:sz w:val="28"/>
          <w:szCs w:val="28"/>
        </w:rPr>
        <w:t>ям, сбытовым организациям крупными (оптовыми) партиями;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закупочные цены – цены, по которым сельскохозяйственные произв</w:t>
      </w:r>
      <w:r w:rsidRPr="00AF2D69">
        <w:rPr>
          <w:rFonts w:ascii="Times New Roman" w:hAnsi="Times New Roman" w:cs="Times New Roman"/>
          <w:sz w:val="28"/>
          <w:szCs w:val="28"/>
        </w:rPr>
        <w:t>о</w:t>
      </w:r>
      <w:r w:rsidRPr="00AF2D69">
        <w:rPr>
          <w:rFonts w:ascii="Times New Roman" w:hAnsi="Times New Roman" w:cs="Times New Roman"/>
          <w:sz w:val="28"/>
          <w:szCs w:val="28"/>
        </w:rPr>
        <w:t>дители реализуют свою продукцию государству, предприятиям, промышле</w:t>
      </w:r>
      <w:r w:rsidRPr="00AF2D69">
        <w:rPr>
          <w:rFonts w:ascii="Times New Roman" w:hAnsi="Times New Roman" w:cs="Times New Roman"/>
          <w:sz w:val="28"/>
          <w:szCs w:val="28"/>
        </w:rPr>
        <w:t>н</w:t>
      </w:r>
      <w:r w:rsidRPr="00AF2D69">
        <w:rPr>
          <w:rFonts w:ascii="Times New Roman" w:hAnsi="Times New Roman" w:cs="Times New Roman"/>
          <w:sz w:val="28"/>
          <w:szCs w:val="28"/>
        </w:rPr>
        <w:t>ным предприятиям для последующей переработки;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 xml:space="preserve">розничные цены – цены продажи товаров индивидуальному или </w:t>
      </w:r>
      <w:proofErr w:type="spellStart"/>
      <w:r w:rsidRPr="00AF2D69">
        <w:rPr>
          <w:rFonts w:ascii="Times New Roman" w:hAnsi="Times New Roman" w:cs="Times New Roman"/>
          <w:sz w:val="28"/>
          <w:szCs w:val="28"/>
        </w:rPr>
        <w:t>мелк</w:t>
      </w:r>
      <w:r w:rsidRPr="00AF2D69">
        <w:rPr>
          <w:rFonts w:ascii="Times New Roman" w:hAnsi="Times New Roman" w:cs="Times New Roman"/>
          <w:sz w:val="28"/>
          <w:szCs w:val="28"/>
        </w:rPr>
        <w:t>о</w:t>
      </w:r>
      <w:r w:rsidRPr="00AF2D69">
        <w:rPr>
          <w:rFonts w:ascii="Times New Roman" w:hAnsi="Times New Roman" w:cs="Times New Roman"/>
          <w:sz w:val="28"/>
          <w:szCs w:val="28"/>
        </w:rPr>
        <w:t>оптовуму</w:t>
      </w:r>
      <w:proofErr w:type="spellEnd"/>
      <w:r w:rsidRPr="00AF2D69">
        <w:rPr>
          <w:rFonts w:ascii="Times New Roman" w:hAnsi="Times New Roman" w:cs="Times New Roman"/>
          <w:sz w:val="28"/>
          <w:szCs w:val="28"/>
        </w:rPr>
        <w:t xml:space="preserve"> покупателю, преимущественно населению;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сметная стоимость – цена, по которой оплачивается продукция стро</w:t>
      </w:r>
      <w:r w:rsidRPr="00AF2D69">
        <w:rPr>
          <w:rFonts w:ascii="Times New Roman" w:hAnsi="Times New Roman" w:cs="Times New Roman"/>
          <w:sz w:val="28"/>
          <w:szCs w:val="28"/>
        </w:rPr>
        <w:t>и</w:t>
      </w:r>
      <w:r w:rsidRPr="00AF2D69">
        <w:rPr>
          <w:rFonts w:ascii="Times New Roman" w:hAnsi="Times New Roman" w:cs="Times New Roman"/>
          <w:sz w:val="28"/>
          <w:szCs w:val="28"/>
        </w:rPr>
        <w:t>тельства (здания, сооружения);</w:t>
      </w:r>
    </w:p>
    <w:p w:rsid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цены и тарифы на услуги населению – особый вид розничной цены на услуги жилищно-коммунального хозяйства, здравоохранения, гостиничного и туристического дела, бытового обслуживания и т.д.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зависимости от государственного воздействия и регулирования, степени конкуренции на рынке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2D69">
        <w:rPr>
          <w:rFonts w:ascii="Times New Roman" w:hAnsi="Times New Roman" w:cs="Times New Roman"/>
          <w:color w:val="000000"/>
          <w:sz w:val="28"/>
          <w:szCs w:val="28"/>
        </w:rPr>
        <w:t>различаются:</w:t>
      </w:r>
    </w:p>
    <w:p w:rsidR="00AF2D69" w:rsidRPr="00AF2D69" w:rsidRDefault="00AF2D69" w:rsidP="00AF2D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lastRenderedPageBreak/>
        <w:t>А) свободные цены (рыночные цены) – это цены, устанавливаемые производителями продукции и услуг на основе спроса и предложения на данном рынке.</w:t>
      </w:r>
    </w:p>
    <w:p w:rsidR="00AF2D69" w:rsidRPr="00AF2D69" w:rsidRDefault="00AF2D69" w:rsidP="00AF2D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К свободным ценам относятся:</w:t>
      </w:r>
    </w:p>
    <w:p w:rsidR="00AF2D69" w:rsidRPr="00AF2D69" w:rsidRDefault="00AF2D69" w:rsidP="00AF2D69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цена спроса – цена, которая складывается на рынке покуп</w:t>
      </w:r>
      <w:r w:rsidRPr="00AF2D69">
        <w:rPr>
          <w:color w:val="000000"/>
          <w:sz w:val="28"/>
          <w:szCs w:val="28"/>
        </w:rPr>
        <w:t>а</w:t>
      </w:r>
      <w:r w:rsidRPr="00AF2D69">
        <w:rPr>
          <w:color w:val="000000"/>
          <w:sz w:val="28"/>
          <w:szCs w:val="28"/>
        </w:rPr>
        <w:t>теля;</w:t>
      </w:r>
    </w:p>
    <w:p w:rsidR="00AF2D69" w:rsidRPr="00AF2D69" w:rsidRDefault="00AF2D69" w:rsidP="00AF2D69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цена предложения – рыночная цена, которая указывается в официальном предложении продавца (оферте) без скидок;</w:t>
      </w:r>
    </w:p>
    <w:p w:rsidR="00AF2D69" w:rsidRPr="00AF2D69" w:rsidRDefault="00AF2D69" w:rsidP="00AF2D69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цена производства – цена, определяемая на основе изде</w:t>
      </w:r>
      <w:r w:rsidRPr="00AF2D69">
        <w:rPr>
          <w:color w:val="000000"/>
          <w:sz w:val="28"/>
          <w:szCs w:val="28"/>
        </w:rPr>
        <w:t>р</w:t>
      </w:r>
      <w:r w:rsidRPr="00AF2D69">
        <w:rPr>
          <w:color w:val="000000"/>
          <w:sz w:val="28"/>
          <w:szCs w:val="28"/>
        </w:rPr>
        <w:t>жек производства с добавлением средней прибыли на весь авансир</w:t>
      </w:r>
      <w:r w:rsidRPr="00AF2D69">
        <w:rPr>
          <w:color w:val="000000"/>
          <w:sz w:val="28"/>
          <w:szCs w:val="28"/>
        </w:rPr>
        <w:t>о</w:t>
      </w:r>
      <w:r w:rsidRPr="00AF2D69">
        <w:rPr>
          <w:color w:val="000000"/>
          <w:sz w:val="28"/>
          <w:szCs w:val="28"/>
        </w:rPr>
        <w:t>ванный капитал;</w:t>
      </w:r>
    </w:p>
    <w:p w:rsidR="00AF2D69" w:rsidRPr="00AF2D69" w:rsidRDefault="00AF2D69" w:rsidP="00AF2D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Б) регулируемые цены – это цены, устанавливаемые соответствующ</w:t>
      </w:r>
      <w:r w:rsidRPr="00AF2D69">
        <w:rPr>
          <w:color w:val="000000"/>
          <w:sz w:val="28"/>
          <w:szCs w:val="28"/>
        </w:rPr>
        <w:t>и</w:t>
      </w:r>
      <w:r w:rsidRPr="00AF2D69">
        <w:rPr>
          <w:color w:val="000000"/>
          <w:sz w:val="28"/>
          <w:szCs w:val="28"/>
        </w:rPr>
        <w:t>ми органами управления: Правительством РФ, федеральными органами и</w:t>
      </w:r>
      <w:r w:rsidRPr="00AF2D69">
        <w:rPr>
          <w:color w:val="000000"/>
          <w:sz w:val="28"/>
          <w:szCs w:val="28"/>
        </w:rPr>
        <w:t>с</w:t>
      </w:r>
      <w:r w:rsidRPr="00AF2D69">
        <w:rPr>
          <w:color w:val="000000"/>
          <w:sz w:val="28"/>
          <w:szCs w:val="28"/>
        </w:rPr>
        <w:t>полнительной власти, органами исполнительной власти субъектов РФ, орг</w:t>
      </w:r>
      <w:r w:rsidRPr="00AF2D69">
        <w:rPr>
          <w:color w:val="000000"/>
          <w:sz w:val="28"/>
          <w:szCs w:val="28"/>
        </w:rPr>
        <w:t>а</w:t>
      </w:r>
      <w:r w:rsidRPr="00AF2D69">
        <w:rPr>
          <w:color w:val="000000"/>
          <w:sz w:val="28"/>
          <w:szCs w:val="28"/>
        </w:rPr>
        <w:t>нами местного самоуправления, или цены, в отношении которых перечи</w:t>
      </w:r>
      <w:r w:rsidRPr="00AF2D69">
        <w:rPr>
          <w:color w:val="000000"/>
          <w:sz w:val="28"/>
          <w:szCs w:val="28"/>
        </w:rPr>
        <w:t>с</w:t>
      </w:r>
      <w:r w:rsidRPr="00AF2D69">
        <w:rPr>
          <w:color w:val="000000"/>
          <w:sz w:val="28"/>
          <w:szCs w:val="28"/>
        </w:rPr>
        <w:t xml:space="preserve">ленные органы власти и управления </w:t>
      </w:r>
      <w:proofErr w:type="gramStart"/>
      <w:r w:rsidRPr="00AF2D69">
        <w:rPr>
          <w:color w:val="000000"/>
          <w:sz w:val="28"/>
          <w:szCs w:val="28"/>
        </w:rPr>
        <w:t>устанавливают какие-либо огранич</w:t>
      </w:r>
      <w:r w:rsidRPr="00AF2D69">
        <w:rPr>
          <w:color w:val="000000"/>
          <w:sz w:val="28"/>
          <w:szCs w:val="28"/>
        </w:rPr>
        <w:t>и</w:t>
      </w:r>
      <w:r w:rsidRPr="00AF2D69">
        <w:rPr>
          <w:color w:val="000000"/>
          <w:sz w:val="28"/>
          <w:szCs w:val="28"/>
        </w:rPr>
        <w:t>вающие их условия</w:t>
      </w:r>
      <w:proofErr w:type="gramEnd"/>
      <w:r w:rsidRPr="00AF2D69">
        <w:rPr>
          <w:color w:val="000000"/>
          <w:sz w:val="28"/>
          <w:szCs w:val="28"/>
        </w:rPr>
        <w:t>. Регулируемые цены могут быть гарантированными, р</w:t>
      </w:r>
      <w:r w:rsidRPr="00AF2D69">
        <w:rPr>
          <w:color w:val="000000"/>
          <w:sz w:val="28"/>
          <w:szCs w:val="28"/>
        </w:rPr>
        <w:t>е</w:t>
      </w:r>
      <w:r w:rsidRPr="00AF2D69">
        <w:rPr>
          <w:color w:val="000000"/>
          <w:sz w:val="28"/>
          <w:szCs w:val="28"/>
        </w:rPr>
        <w:t>комендуемыми, лимитными, залоговыми, пороговыми (защитными).</w:t>
      </w:r>
    </w:p>
    <w:p w:rsidR="00AF2D69" w:rsidRPr="00AF2D69" w:rsidRDefault="00AF2D69" w:rsidP="00AF2D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В числе регулируемых цен выделяют:</w:t>
      </w:r>
    </w:p>
    <w:p w:rsidR="00AF2D69" w:rsidRPr="00AF2D69" w:rsidRDefault="00AF2D69" w:rsidP="00AF2D6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предельные цены – это такие цены, выше которых пре</w:t>
      </w:r>
      <w:r w:rsidRPr="00AF2D69">
        <w:rPr>
          <w:color w:val="000000"/>
          <w:sz w:val="28"/>
          <w:szCs w:val="28"/>
        </w:rPr>
        <w:t>д</w:t>
      </w:r>
      <w:r w:rsidRPr="00AF2D69">
        <w:rPr>
          <w:color w:val="000000"/>
          <w:sz w:val="28"/>
          <w:szCs w:val="28"/>
        </w:rPr>
        <w:t>приятия не могут устанавливать цену на свою продукцию ил услуги;</w:t>
      </w:r>
    </w:p>
    <w:p w:rsidR="00AF2D69" w:rsidRPr="00AF2D69" w:rsidRDefault="00AF2D69" w:rsidP="00AF2D6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фиксированные цены – цены, устанавливаемые на опред</w:t>
      </w:r>
      <w:r w:rsidRPr="00AF2D69">
        <w:rPr>
          <w:color w:val="000000"/>
          <w:sz w:val="28"/>
          <w:szCs w:val="28"/>
        </w:rPr>
        <w:t>е</w:t>
      </w:r>
      <w:r w:rsidRPr="00AF2D69">
        <w:rPr>
          <w:color w:val="000000"/>
          <w:sz w:val="28"/>
          <w:szCs w:val="28"/>
        </w:rPr>
        <w:t>ленном уровне; их изменить возможно только по решению того органа или субъекта рынка, который утвердил их.</w:t>
      </w:r>
    </w:p>
    <w:p w:rsidR="00AF2D69" w:rsidRPr="00AF2D69" w:rsidRDefault="00AF2D69" w:rsidP="00AF2D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D69">
        <w:rPr>
          <w:b/>
          <w:bCs/>
          <w:color w:val="000000"/>
          <w:sz w:val="28"/>
          <w:szCs w:val="28"/>
        </w:rPr>
        <w:t>По способу установления и фиксации.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AF2D69">
        <w:rPr>
          <w:color w:val="000000"/>
          <w:sz w:val="28"/>
          <w:szCs w:val="28"/>
        </w:rPr>
        <w:t>Э</w:t>
      </w:r>
      <w:proofErr w:type="gramEnd"/>
      <w:r w:rsidRPr="00AF2D69">
        <w:rPr>
          <w:color w:val="000000"/>
          <w:sz w:val="28"/>
          <w:szCs w:val="28"/>
        </w:rPr>
        <w:t>ти виды цен устанавливаются в д</w:t>
      </w:r>
      <w:r w:rsidRPr="00AF2D69">
        <w:rPr>
          <w:color w:val="000000"/>
          <w:sz w:val="28"/>
          <w:szCs w:val="28"/>
        </w:rPr>
        <w:t>о</w:t>
      </w:r>
      <w:r w:rsidRPr="00AF2D69">
        <w:rPr>
          <w:color w:val="000000"/>
          <w:sz w:val="28"/>
          <w:szCs w:val="28"/>
        </w:rPr>
        <w:t>говоре, контракте. Среди них выделяются:</w:t>
      </w:r>
    </w:p>
    <w:p w:rsidR="00AF2D69" w:rsidRPr="00AF2D69" w:rsidRDefault="00AF2D69" w:rsidP="00AF2D69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твердая цена (постоянная) – цена, которая устанавливается в момент подписания договора и не меняется в течение всего срока п</w:t>
      </w:r>
      <w:r w:rsidRPr="00AF2D69">
        <w:rPr>
          <w:color w:val="000000"/>
          <w:sz w:val="28"/>
          <w:szCs w:val="28"/>
        </w:rPr>
        <w:t>о</w:t>
      </w:r>
      <w:r w:rsidRPr="00AF2D69">
        <w:rPr>
          <w:color w:val="000000"/>
          <w:sz w:val="28"/>
          <w:szCs w:val="28"/>
        </w:rPr>
        <w:t>ставки продукции по данному договору, соглашению, контракту.</w:t>
      </w:r>
    </w:p>
    <w:p w:rsidR="00AF2D69" w:rsidRPr="00AF2D69" w:rsidRDefault="00AF2D69" w:rsidP="00AF2D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Твердая цена применяется в сделках:</w:t>
      </w:r>
    </w:p>
    <w:p w:rsidR="00AF2D69" w:rsidRPr="00AF2D69" w:rsidRDefault="00AF2D69" w:rsidP="00AF2D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а) с немедленной поставкой;</w:t>
      </w:r>
    </w:p>
    <w:p w:rsidR="00AF2D69" w:rsidRPr="00AF2D69" w:rsidRDefault="00AF2D69" w:rsidP="00AF2D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б) с поставкой в течение короткого срока;</w:t>
      </w:r>
    </w:p>
    <w:p w:rsidR="00AF2D69" w:rsidRPr="00AF2D69" w:rsidRDefault="00AF2D69" w:rsidP="00AF2D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 xml:space="preserve">в) </w:t>
      </w:r>
      <w:proofErr w:type="gramStart"/>
      <w:r w:rsidRPr="00AF2D69">
        <w:rPr>
          <w:color w:val="000000"/>
          <w:sz w:val="28"/>
          <w:szCs w:val="28"/>
        </w:rPr>
        <w:t>предусматривающих</w:t>
      </w:r>
      <w:proofErr w:type="gramEnd"/>
      <w:r w:rsidRPr="00AF2D69">
        <w:rPr>
          <w:color w:val="000000"/>
          <w:sz w:val="28"/>
          <w:szCs w:val="28"/>
        </w:rPr>
        <w:t xml:space="preserve"> длительные сроки поставки;</w:t>
      </w:r>
    </w:p>
    <w:p w:rsidR="00AF2D69" w:rsidRPr="00AF2D69" w:rsidRDefault="00AF2D69" w:rsidP="00AF2D69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подвижная цена – цена, зафиксированная в договоре с ог</w:t>
      </w:r>
      <w:r w:rsidRPr="00AF2D69">
        <w:rPr>
          <w:color w:val="000000"/>
          <w:sz w:val="28"/>
          <w:szCs w:val="28"/>
        </w:rPr>
        <w:t>о</w:t>
      </w:r>
      <w:r w:rsidRPr="00AF2D69">
        <w:rPr>
          <w:color w:val="000000"/>
          <w:sz w:val="28"/>
          <w:szCs w:val="28"/>
        </w:rPr>
        <w:t>воркой о том, что она может быть пересмотрена в дальнейшем, если к моменту исполнения договора рыночная цена изменится (повысится или понизится);</w:t>
      </w:r>
    </w:p>
    <w:p w:rsidR="00AF2D69" w:rsidRPr="00AF2D69" w:rsidRDefault="00AF2D69" w:rsidP="00AF2D69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скользящая цена – устанавливается на изделия, требующие длительного срока изготовления. Исчисляется с момента исполнения договора путем пересмотра первоначальной договорной цены с учетом изменений в издержках производства за период времени, необходимый для изготовления продукции.</w:t>
      </w:r>
    </w:p>
    <w:p w:rsidR="00AF2D69" w:rsidRPr="00AF2D69" w:rsidRDefault="00AF2D69" w:rsidP="00AF2D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D69">
        <w:rPr>
          <w:b/>
          <w:bCs/>
          <w:color w:val="000000"/>
          <w:sz w:val="28"/>
          <w:szCs w:val="28"/>
        </w:rPr>
        <w:t>С учетом фактора времени</w:t>
      </w:r>
      <w:r w:rsidRPr="00AF2D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2D69">
        <w:rPr>
          <w:color w:val="000000"/>
          <w:sz w:val="28"/>
          <w:szCs w:val="28"/>
        </w:rPr>
        <w:t>выделяются:</w:t>
      </w:r>
    </w:p>
    <w:p w:rsidR="00AF2D69" w:rsidRPr="00AF2D69" w:rsidRDefault="00AF2D69" w:rsidP="00AF2D69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постоянная цена – цена, срок действия которой заранее не определен;</w:t>
      </w:r>
    </w:p>
    <w:p w:rsidR="00AF2D69" w:rsidRPr="00AF2D69" w:rsidRDefault="00AF2D69" w:rsidP="00AF2D69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lastRenderedPageBreak/>
        <w:t>сезонная цена – вид закупочных или розничных цен на т</w:t>
      </w:r>
      <w:r w:rsidRPr="00AF2D69">
        <w:rPr>
          <w:color w:val="000000"/>
          <w:sz w:val="28"/>
          <w:szCs w:val="28"/>
        </w:rPr>
        <w:t>о</w:t>
      </w:r>
      <w:r w:rsidRPr="00AF2D69">
        <w:rPr>
          <w:color w:val="000000"/>
          <w:sz w:val="28"/>
          <w:szCs w:val="28"/>
        </w:rPr>
        <w:t>вары, носящие сезонный характер; определяется путем применения скидок с первоначальной продажной цены, действует в течение опр</w:t>
      </w:r>
      <w:r w:rsidRPr="00AF2D69">
        <w:rPr>
          <w:color w:val="000000"/>
          <w:sz w:val="28"/>
          <w:szCs w:val="28"/>
        </w:rPr>
        <w:t>е</w:t>
      </w:r>
      <w:r w:rsidRPr="00AF2D69">
        <w:rPr>
          <w:color w:val="000000"/>
          <w:sz w:val="28"/>
          <w:szCs w:val="28"/>
        </w:rPr>
        <w:t>деленного периода времени;</w:t>
      </w:r>
    </w:p>
    <w:p w:rsidR="00AF2D69" w:rsidRPr="00AF2D69" w:rsidRDefault="00AF2D69" w:rsidP="00AF2D69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ступенчатая цена – ряд последовательно снижающихся цен на продукцию в заранее обусловленные моменты времени по предв</w:t>
      </w:r>
      <w:r w:rsidRPr="00AF2D69">
        <w:rPr>
          <w:color w:val="000000"/>
          <w:sz w:val="28"/>
          <w:szCs w:val="28"/>
        </w:rPr>
        <w:t>а</w:t>
      </w:r>
      <w:r w:rsidRPr="00AF2D69">
        <w:rPr>
          <w:color w:val="000000"/>
          <w:sz w:val="28"/>
          <w:szCs w:val="28"/>
        </w:rPr>
        <w:t>рительно определенной шкале.</w:t>
      </w:r>
    </w:p>
    <w:p w:rsidR="00AF2D69" w:rsidRPr="00AF2D69" w:rsidRDefault="00AF2D69" w:rsidP="00AF2D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D69">
        <w:rPr>
          <w:b/>
          <w:bCs/>
          <w:color w:val="000000"/>
          <w:sz w:val="28"/>
          <w:szCs w:val="28"/>
        </w:rPr>
        <w:t>По способу получения информации об уровне цены</w:t>
      </w:r>
      <w:r w:rsidRPr="00AF2D69">
        <w:rPr>
          <w:color w:val="000000"/>
          <w:sz w:val="28"/>
          <w:szCs w:val="28"/>
        </w:rPr>
        <w:t>:</w:t>
      </w:r>
    </w:p>
    <w:p w:rsidR="00AF2D69" w:rsidRPr="00AF2D69" w:rsidRDefault="00AF2D69" w:rsidP="00AF2D69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справочные цены – публикуются в каталогах, прейскура</w:t>
      </w:r>
      <w:r w:rsidRPr="00AF2D69">
        <w:rPr>
          <w:color w:val="000000"/>
          <w:sz w:val="28"/>
          <w:szCs w:val="28"/>
        </w:rPr>
        <w:t>н</w:t>
      </w:r>
      <w:r w:rsidRPr="00AF2D69">
        <w:rPr>
          <w:color w:val="000000"/>
          <w:sz w:val="28"/>
          <w:szCs w:val="28"/>
        </w:rPr>
        <w:t>тах, экономических журналах, справочниках и в специальных экон</w:t>
      </w:r>
      <w:r w:rsidRPr="00AF2D69">
        <w:rPr>
          <w:color w:val="000000"/>
          <w:sz w:val="28"/>
          <w:szCs w:val="28"/>
        </w:rPr>
        <w:t>о</w:t>
      </w:r>
      <w:r w:rsidRPr="00AF2D69">
        <w:rPr>
          <w:color w:val="000000"/>
          <w:sz w:val="28"/>
          <w:szCs w:val="28"/>
        </w:rPr>
        <w:t>мических обзорах; используются в качестве ориентировочной инфо</w:t>
      </w:r>
      <w:r w:rsidRPr="00AF2D69">
        <w:rPr>
          <w:color w:val="000000"/>
          <w:sz w:val="28"/>
          <w:szCs w:val="28"/>
        </w:rPr>
        <w:t>р</w:t>
      </w:r>
      <w:r w:rsidRPr="00AF2D69">
        <w:rPr>
          <w:color w:val="000000"/>
          <w:sz w:val="28"/>
          <w:szCs w:val="28"/>
        </w:rPr>
        <w:t>мации при установлении цен на аналогичную продукцию или при ан</w:t>
      </w:r>
      <w:r w:rsidRPr="00AF2D69">
        <w:rPr>
          <w:color w:val="000000"/>
          <w:sz w:val="28"/>
          <w:szCs w:val="28"/>
        </w:rPr>
        <w:t>а</w:t>
      </w:r>
      <w:r w:rsidRPr="00AF2D69">
        <w:rPr>
          <w:color w:val="000000"/>
          <w:sz w:val="28"/>
          <w:szCs w:val="28"/>
        </w:rPr>
        <w:t>лизе уровней и соотношений цен;</w:t>
      </w:r>
    </w:p>
    <w:p w:rsidR="00AF2D69" w:rsidRPr="00AF2D69" w:rsidRDefault="00AF2D69" w:rsidP="00AF2D69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прейскурантная цена – вид справочной цены, публикуемой в прейскурантах фирм-продавцов;</w:t>
      </w:r>
    </w:p>
    <w:p w:rsidR="00AF2D69" w:rsidRPr="00AF2D69" w:rsidRDefault="00AF2D69" w:rsidP="00AF2D69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расчетная цена – применяется в договорах, контрактах на нестандартное оборудование, производимое по индивидуальным зак</w:t>
      </w:r>
      <w:r w:rsidRPr="00AF2D69">
        <w:rPr>
          <w:color w:val="000000"/>
          <w:sz w:val="28"/>
          <w:szCs w:val="28"/>
        </w:rPr>
        <w:t>а</w:t>
      </w:r>
      <w:r w:rsidRPr="00AF2D69">
        <w:rPr>
          <w:color w:val="000000"/>
          <w:sz w:val="28"/>
          <w:szCs w:val="28"/>
        </w:rPr>
        <w:t>зам; рассчитывается и обосновывается поставщиком для каждого ко</w:t>
      </w:r>
      <w:r w:rsidRPr="00AF2D69">
        <w:rPr>
          <w:color w:val="000000"/>
          <w:sz w:val="28"/>
          <w:szCs w:val="28"/>
        </w:rPr>
        <w:t>н</w:t>
      </w:r>
      <w:r w:rsidRPr="00AF2D69">
        <w:rPr>
          <w:color w:val="000000"/>
          <w:sz w:val="28"/>
          <w:szCs w:val="28"/>
        </w:rPr>
        <w:t>кретного заказа с учетом технических и коммерческих условий данного заказа.</w:t>
      </w:r>
    </w:p>
    <w:p w:rsidR="00AF2D69" w:rsidRPr="00AF2D69" w:rsidRDefault="00AF2D69" w:rsidP="00AF2D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D69">
        <w:rPr>
          <w:b/>
          <w:bCs/>
          <w:color w:val="000000"/>
          <w:sz w:val="28"/>
          <w:szCs w:val="28"/>
        </w:rPr>
        <w:t>В зависимости от вида рынка</w:t>
      </w:r>
      <w:r w:rsidRPr="00AF2D69">
        <w:rPr>
          <w:color w:val="000000"/>
          <w:sz w:val="28"/>
          <w:szCs w:val="28"/>
        </w:rPr>
        <w:t>:</w:t>
      </w:r>
    </w:p>
    <w:p w:rsidR="00AF2D69" w:rsidRPr="00AF2D69" w:rsidRDefault="00AF2D69" w:rsidP="00AF2D69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аукционные цены – цены публичной продажи по макс</w:t>
      </w:r>
      <w:r w:rsidRPr="00AF2D69">
        <w:rPr>
          <w:color w:val="000000"/>
          <w:sz w:val="28"/>
          <w:szCs w:val="28"/>
        </w:rPr>
        <w:t>и</w:t>
      </w:r>
      <w:r w:rsidRPr="00AF2D69">
        <w:rPr>
          <w:color w:val="000000"/>
          <w:sz w:val="28"/>
          <w:szCs w:val="28"/>
        </w:rPr>
        <w:t>мальному предложенному уровню на предварительно осмотренную покупателями партию товаров (лот); устанавливается в результате и</w:t>
      </w:r>
      <w:r w:rsidRPr="00AF2D69">
        <w:rPr>
          <w:color w:val="000000"/>
          <w:sz w:val="28"/>
          <w:szCs w:val="28"/>
        </w:rPr>
        <w:t>з</w:t>
      </w:r>
      <w:r w:rsidRPr="00AF2D69">
        <w:rPr>
          <w:color w:val="000000"/>
          <w:sz w:val="28"/>
          <w:szCs w:val="28"/>
        </w:rPr>
        <w:t>менения соотношения между спросом и предложением;</w:t>
      </w:r>
    </w:p>
    <w:p w:rsidR="00AF2D69" w:rsidRPr="00AF2D69" w:rsidRDefault="00AF2D69" w:rsidP="00AF2D69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биржевые котировки – цены стандартизированного одн</w:t>
      </w:r>
      <w:r w:rsidRPr="00AF2D69">
        <w:rPr>
          <w:color w:val="000000"/>
          <w:sz w:val="28"/>
          <w:szCs w:val="28"/>
        </w:rPr>
        <w:t>о</w:t>
      </w:r>
      <w:r w:rsidRPr="00AF2D69">
        <w:rPr>
          <w:color w:val="000000"/>
          <w:sz w:val="28"/>
          <w:szCs w:val="28"/>
        </w:rPr>
        <w:t>родного товара (в том числе ценные бумаги), реализуемого через би</w:t>
      </w:r>
      <w:r w:rsidRPr="00AF2D69">
        <w:rPr>
          <w:color w:val="000000"/>
          <w:sz w:val="28"/>
          <w:szCs w:val="28"/>
        </w:rPr>
        <w:t>р</w:t>
      </w:r>
      <w:r w:rsidRPr="00AF2D69">
        <w:rPr>
          <w:color w:val="000000"/>
          <w:sz w:val="28"/>
          <w:szCs w:val="28"/>
        </w:rPr>
        <w:t>жу;</w:t>
      </w:r>
    </w:p>
    <w:p w:rsidR="00AF2D69" w:rsidRPr="00AF2D69" w:rsidRDefault="00AF2D69" w:rsidP="00AF2D69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цены торгов – цены особой формы специализированной торговли, основанной на выдаче заказов на поставку товаров или пол</w:t>
      </w:r>
      <w:r w:rsidRPr="00AF2D69">
        <w:rPr>
          <w:color w:val="000000"/>
          <w:sz w:val="28"/>
          <w:szCs w:val="28"/>
        </w:rPr>
        <w:t>у</w:t>
      </w:r>
      <w:r w:rsidRPr="00AF2D69">
        <w:rPr>
          <w:color w:val="000000"/>
          <w:sz w:val="28"/>
          <w:szCs w:val="28"/>
        </w:rPr>
        <w:t>чении подрядов на производство определенных работ по заранее об</w:t>
      </w:r>
      <w:r w:rsidRPr="00AF2D69">
        <w:rPr>
          <w:color w:val="000000"/>
          <w:sz w:val="28"/>
          <w:szCs w:val="28"/>
        </w:rPr>
        <w:t>ъ</w:t>
      </w:r>
      <w:r w:rsidRPr="00AF2D69">
        <w:rPr>
          <w:color w:val="000000"/>
          <w:sz w:val="28"/>
          <w:szCs w:val="28"/>
        </w:rPr>
        <w:t>явленным в специальном документе (тендере) условиям.</w:t>
      </w:r>
    </w:p>
    <w:p w:rsidR="00AF2D69" w:rsidRDefault="00AF2D69" w:rsidP="00AF2D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D69">
        <w:rPr>
          <w:b/>
          <w:bCs/>
          <w:color w:val="000000"/>
          <w:sz w:val="28"/>
          <w:szCs w:val="28"/>
        </w:rPr>
        <w:t>Внутрифирменные, или трансфертные цены</w:t>
      </w:r>
      <w:r w:rsidRPr="00AF2D69">
        <w:rPr>
          <w:color w:val="000000"/>
          <w:sz w:val="28"/>
          <w:szCs w:val="28"/>
        </w:rPr>
        <w:t xml:space="preserve">– </w:t>
      </w:r>
      <w:proofErr w:type="gramStart"/>
      <w:r w:rsidRPr="00AF2D69">
        <w:rPr>
          <w:color w:val="000000"/>
          <w:sz w:val="28"/>
          <w:szCs w:val="28"/>
        </w:rPr>
        <w:t>эт</w:t>
      </w:r>
      <w:proofErr w:type="gramEnd"/>
      <w:r w:rsidRPr="00AF2D69">
        <w:rPr>
          <w:color w:val="000000"/>
          <w:sz w:val="28"/>
          <w:szCs w:val="28"/>
        </w:rPr>
        <w:t>о цены, применяемые внутри предприятия (фирмы) при реализации продукции между подраздел</w:t>
      </w:r>
      <w:r w:rsidRPr="00AF2D69">
        <w:rPr>
          <w:color w:val="000000"/>
          <w:sz w:val="28"/>
          <w:szCs w:val="28"/>
        </w:rPr>
        <w:t>е</w:t>
      </w:r>
      <w:r w:rsidRPr="00AF2D69">
        <w:rPr>
          <w:color w:val="000000"/>
          <w:sz w:val="28"/>
          <w:szCs w:val="28"/>
        </w:rPr>
        <w:t>ниями предприятия (фирмы), а также между различными предприятиями, но входящими в одну ассоциацию, организационную форму. Трансфертная цена может устанавливаться как на готовые и</w:t>
      </w:r>
      <w:r w:rsidRPr="00AF2D69">
        <w:rPr>
          <w:color w:val="000000"/>
          <w:sz w:val="28"/>
          <w:szCs w:val="28"/>
        </w:rPr>
        <w:t>з</w:t>
      </w:r>
      <w:r w:rsidRPr="00AF2D69">
        <w:rPr>
          <w:color w:val="000000"/>
          <w:sz w:val="28"/>
          <w:szCs w:val="28"/>
        </w:rPr>
        <w:t>делия, полуфабрикаты, сырье, так и на услуги (работы), в том числе управленческие.</w:t>
      </w:r>
    </w:p>
    <w:p w:rsidR="00AF2D69" w:rsidRPr="00AF2D69" w:rsidRDefault="00AF2D69" w:rsidP="00AF2D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D69">
        <w:rPr>
          <w:b/>
          <w:bCs/>
          <w:color w:val="000000"/>
          <w:sz w:val="28"/>
          <w:szCs w:val="28"/>
        </w:rPr>
        <w:t>По условиям поставки и продажи</w:t>
      </w:r>
      <w:r>
        <w:rPr>
          <w:b/>
          <w:bCs/>
          <w:color w:val="000000"/>
          <w:sz w:val="28"/>
          <w:szCs w:val="28"/>
        </w:rPr>
        <w:t xml:space="preserve"> </w:t>
      </w:r>
      <w:r w:rsidRPr="00AF2D69">
        <w:rPr>
          <w:color w:val="000000"/>
          <w:sz w:val="28"/>
          <w:szCs w:val="28"/>
        </w:rPr>
        <w:t>различают:</w:t>
      </w:r>
    </w:p>
    <w:p w:rsidR="00AF2D69" w:rsidRPr="00AF2D69" w:rsidRDefault="00AF2D69" w:rsidP="00AF2D69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цена-нетто – цена на месте купли-продажи;</w:t>
      </w:r>
    </w:p>
    <w:p w:rsidR="00AF2D69" w:rsidRPr="00AF2D69" w:rsidRDefault="00AF2D69" w:rsidP="00AF2D69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цена-брутто (фактурная цена) – определяется с учетом у</w:t>
      </w:r>
      <w:r w:rsidRPr="00AF2D69">
        <w:rPr>
          <w:color w:val="000000"/>
          <w:sz w:val="28"/>
          <w:szCs w:val="28"/>
        </w:rPr>
        <w:t>с</w:t>
      </w:r>
      <w:r w:rsidRPr="00AF2D69">
        <w:rPr>
          <w:color w:val="000000"/>
          <w:sz w:val="28"/>
          <w:szCs w:val="28"/>
        </w:rPr>
        <w:t xml:space="preserve">ловий купли-продажи (вида и размера </w:t>
      </w:r>
      <w:proofErr w:type="gramStart"/>
      <w:r w:rsidRPr="00AF2D69"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AF2D69">
        <w:rPr>
          <w:color w:val="000000"/>
          <w:sz w:val="28"/>
          <w:szCs w:val="28"/>
        </w:rPr>
        <w:t>товарных</w:t>
      </w:r>
      <w:proofErr w:type="gramEnd"/>
      <w:r w:rsidRPr="00AF2D69">
        <w:rPr>
          <w:color w:val="000000"/>
          <w:sz w:val="28"/>
          <w:szCs w:val="28"/>
        </w:rPr>
        <w:t xml:space="preserve"> налогов, наличия и уровня скидок, вида франко и условий страховки).</w:t>
      </w:r>
      <w:r>
        <w:rPr>
          <w:color w:val="000000"/>
          <w:sz w:val="28"/>
          <w:szCs w:val="28"/>
        </w:rPr>
        <w:t xml:space="preserve"> Термин «франко» означает, до ка</w:t>
      </w:r>
      <w:r w:rsidRPr="00AF2D69">
        <w:rPr>
          <w:color w:val="000000"/>
          <w:sz w:val="28"/>
          <w:szCs w:val="28"/>
        </w:rPr>
        <w:t>кого пункта на пути продвижения товара от продавца к покупателю поставщик возмещает транспортные расходы:</w:t>
      </w:r>
    </w:p>
    <w:p w:rsidR="00AF2D69" w:rsidRPr="00AF2D69" w:rsidRDefault="00AF2D69" w:rsidP="00AF2D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lastRenderedPageBreak/>
        <w:t>а) франко-склад продавца – все расходы по доставке несет покупатель;</w:t>
      </w:r>
    </w:p>
    <w:p w:rsidR="00AF2D69" w:rsidRPr="00AF2D69" w:rsidRDefault="00AF2D69" w:rsidP="00AF2D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б) франко-склад покупателя – все расходы оплачиваются продавцом.</w:t>
      </w:r>
    </w:p>
    <w:p w:rsidR="00AF2D69" w:rsidRPr="00AF2D69" w:rsidRDefault="00AF2D69" w:rsidP="00AF2D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D69">
        <w:rPr>
          <w:b/>
          <w:bCs/>
          <w:color w:val="000000"/>
          <w:sz w:val="28"/>
          <w:szCs w:val="28"/>
        </w:rPr>
        <w:t>Мировые цены</w:t>
      </w:r>
      <w:r w:rsidRPr="00AF2D69">
        <w:rPr>
          <w:color w:val="000000"/>
          <w:sz w:val="28"/>
          <w:szCs w:val="28"/>
        </w:rPr>
        <w:t xml:space="preserve">– </w:t>
      </w:r>
      <w:proofErr w:type="gramStart"/>
      <w:r w:rsidRPr="00AF2D69">
        <w:rPr>
          <w:color w:val="000000"/>
          <w:sz w:val="28"/>
          <w:szCs w:val="28"/>
        </w:rPr>
        <w:t>эт</w:t>
      </w:r>
      <w:proofErr w:type="gramEnd"/>
      <w:r w:rsidRPr="00AF2D69">
        <w:rPr>
          <w:color w:val="000000"/>
          <w:sz w:val="28"/>
          <w:szCs w:val="28"/>
        </w:rPr>
        <w:t>о цены, по которым проводятся крупные эк</w:t>
      </w:r>
      <w:r w:rsidRPr="00AF2D69">
        <w:rPr>
          <w:color w:val="000000"/>
          <w:sz w:val="28"/>
          <w:szCs w:val="28"/>
        </w:rPr>
        <w:t>с</w:t>
      </w:r>
      <w:r w:rsidRPr="00AF2D69">
        <w:rPr>
          <w:color w:val="000000"/>
          <w:sz w:val="28"/>
          <w:szCs w:val="28"/>
        </w:rPr>
        <w:t>портные и импортные операции, достаточно полно характеризующие состояние межд</w:t>
      </w:r>
      <w:r w:rsidRPr="00AF2D69">
        <w:rPr>
          <w:color w:val="000000"/>
          <w:sz w:val="28"/>
          <w:szCs w:val="28"/>
        </w:rPr>
        <w:t>у</w:t>
      </w:r>
      <w:r w:rsidRPr="00AF2D69">
        <w:rPr>
          <w:color w:val="000000"/>
          <w:sz w:val="28"/>
          <w:szCs w:val="28"/>
        </w:rPr>
        <w:t>народной торговли конкретными товарами. На практике мировые цены на различные группы товаров определяю</w:t>
      </w:r>
      <w:r w:rsidRPr="00AF2D69">
        <w:rPr>
          <w:color w:val="000000"/>
          <w:sz w:val="28"/>
          <w:szCs w:val="28"/>
        </w:rPr>
        <w:t>т</w:t>
      </w:r>
      <w:r w:rsidRPr="00AF2D69">
        <w:rPr>
          <w:color w:val="000000"/>
          <w:sz w:val="28"/>
          <w:szCs w:val="28"/>
        </w:rPr>
        <w:t>ся следующим образом:</w:t>
      </w:r>
    </w:p>
    <w:p w:rsidR="00AF2D69" w:rsidRPr="00AF2D69" w:rsidRDefault="00AF2D69" w:rsidP="00AF2D69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по сырьевым товарам они определяются на уровне цен стран-экспортеров или импортеров или ценами соответствующих бирж, аукционов;</w:t>
      </w:r>
    </w:p>
    <w:p w:rsidR="00AF2D69" w:rsidRPr="00AF2D69" w:rsidRDefault="00AF2D69" w:rsidP="00AF2D69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по изделиям производственно-технического назначения – ценами ведущих мировых производителей;</w:t>
      </w:r>
    </w:p>
    <w:p w:rsidR="00AF2D69" w:rsidRPr="00AF2D69" w:rsidRDefault="00AF2D69" w:rsidP="00AF2D69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D69">
        <w:rPr>
          <w:color w:val="000000"/>
          <w:sz w:val="28"/>
          <w:szCs w:val="28"/>
        </w:rPr>
        <w:t>по товарам народного потребления – ценами, опубликова</w:t>
      </w:r>
      <w:r w:rsidRPr="00AF2D69">
        <w:rPr>
          <w:color w:val="000000"/>
          <w:sz w:val="28"/>
          <w:szCs w:val="28"/>
        </w:rPr>
        <w:t>н</w:t>
      </w:r>
      <w:r w:rsidRPr="00AF2D69">
        <w:rPr>
          <w:color w:val="000000"/>
          <w:sz w:val="28"/>
          <w:szCs w:val="28"/>
        </w:rPr>
        <w:t>ными в каталогах ведущих крупных домов.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Ценовая стратегия – это выбор возможных изменений цены товара в условиях рынка, который позволяет достичь целей деятельности компании.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Ценовая стратегия является спланированной на долгосрочный период моделью поведения компании, основной целью которой считается эффекти</w:t>
      </w:r>
      <w:r w:rsidRPr="00AF2D69">
        <w:rPr>
          <w:rFonts w:ascii="Times New Roman" w:hAnsi="Times New Roman" w:cs="Times New Roman"/>
          <w:sz w:val="28"/>
          <w:szCs w:val="28"/>
        </w:rPr>
        <w:t>в</w:t>
      </w:r>
      <w:r w:rsidRPr="00AF2D69">
        <w:rPr>
          <w:rFonts w:ascii="Times New Roman" w:hAnsi="Times New Roman" w:cs="Times New Roman"/>
          <w:sz w:val="28"/>
          <w:szCs w:val="28"/>
        </w:rPr>
        <w:t>ный сбыт товаров/услуг.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Ценовая стратегия служит условием для определения позициониров</w:t>
      </w:r>
      <w:r w:rsidRPr="00AF2D69">
        <w:rPr>
          <w:rFonts w:ascii="Times New Roman" w:hAnsi="Times New Roman" w:cs="Times New Roman"/>
          <w:sz w:val="28"/>
          <w:szCs w:val="28"/>
        </w:rPr>
        <w:t>а</w:t>
      </w:r>
      <w:r w:rsidRPr="00AF2D69">
        <w:rPr>
          <w:rFonts w:ascii="Times New Roman" w:hAnsi="Times New Roman" w:cs="Times New Roman"/>
          <w:sz w:val="28"/>
          <w:szCs w:val="28"/>
        </w:rPr>
        <w:t>ния продукции на рынке, а также она является функцией, которая формир</w:t>
      </w:r>
      <w:r w:rsidRPr="00AF2D69">
        <w:rPr>
          <w:rFonts w:ascii="Times New Roman" w:hAnsi="Times New Roman" w:cs="Times New Roman"/>
          <w:sz w:val="28"/>
          <w:szCs w:val="28"/>
        </w:rPr>
        <w:t>у</w:t>
      </w:r>
      <w:r w:rsidRPr="00AF2D69">
        <w:rPr>
          <w:rFonts w:ascii="Times New Roman" w:hAnsi="Times New Roman" w:cs="Times New Roman"/>
          <w:sz w:val="28"/>
          <w:szCs w:val="28"/>
        </w:rPr>
        <w:t>ется под влиянием нескольких факторов: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новизна продукции;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фазы жизненного цикла;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сочетание цены и качества;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конкурентоспособность товара;</w:t>
      </w:r>
    </w:p>
    <w:p w:rsidR="00AF2D69" w:rsidRPr="00AF2D69" w:rsidRDefault="00AF2D69" w:rsidP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69">
        <w:rPr>
          <w:rFonts w:ascii="Times New Roman" w:hAnsi="Times New Roman" w:cs="Times New Roman"/>
          <w:sz w:val="28"/>
          <w:szCs w:val="28"/>
        </w:rPr>
        <w:t>структура рынка и позиция компании на рынке.</w:t>
      </w:r>
    </w:p>
    <w:p w:rsidR="00AF2D69" w:rsidRPr="00AF2D69" w:rsidRDefault="00AF2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2D69" w:rsidRPr="00AF2D69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9E4"/>
    <w:multiLevelType w:val="multilevel"/>
    <w:tmpl w:val="2E02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B691C"/>
    <w:multiLevelType w:val="multilevel"/>
    <w:tmpl w:val="BAB09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91833"/>
    <w:multiLevelType w:val="multilevel"/>
    <w:tmpl w:val="1328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9588B"/>
    <w:multiLevelType w:val="multilevel"/>
    <w:tmpl w:val="4C62E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A5305"/>
    <w:multiLevelType w:val="multilevel"/>
    <w:tmpl w:val="73643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02731"/>
    <w:multiLevelType w:val="multilevel"/>
    <w:tmpl w:val="684E1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C70D8"/>
    <w:multiLevelType w:val="multilevel"/>
    <w:tmpl w:val="DDF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D1886"/>
    <w:multiLevelType w:val="multilevel"/>
    <w:tmpl w:val="F84631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D1B1A"/>
    <w:multiLevelType w:val="multilevel"/>
    <w:tmpl w:val="DCD4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A4A70"/>
    <w:multiLevelType w:val="multilevel"/>
    <w:tmpl w:val="D6A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359F6"/>
    <w:multiLevelType w:val="multilevel"/>
    <w:tmpl w:val="08AAA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8197C"/>
    <w:multiLevelType w:val="multilevel"/>
    <w:tmpl w:val="AE9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F6310"/>
    <w:multiLevelType w:val="multilevel"/>
    <w:tmpl w:val="5A1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A2E1C"/>
    <w:multiLevelType w:val="multilevel"/>
    <w:tmpl w:val="2A62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B2786"/>
    <w:multiLevelType w:val="multilevel"/>
    <w:tmpl w:val="16F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63703"/>
    <w:multiLevelType w:val="multilevel"/>
    <w:tmpl w:val="647ED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2D69"/>
    <w:rsid w:val="00461D2F"/>
    <w:rsid w:val="008133FB"/>
    <w:rsid w:val="00AF2D69"/>
    <w:rsid w:val="00B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2</cp:revision>
  <dcterms:created xsi:type="dcterms:W3CDTF">2020-03-16T06:46:00Z</dcterms:created>
  <dcterms:modified xsi:type="dcterms:W3CDTF">2020-03-16T06:55:00Z</dcterms:modified>
</cp:coreProperties>
</file>