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31">
        <w:rPr>
          <w:rFonts w:ascii="Times New Roman" w:hAnsi="Times New Roman" w:cs="Times New Roman"/>
          <w:sz w:val="28"/>
          <w:szCs w:val="28"/>
        </w:rPr>
        <w:t>Группа 32 «М»</w:t>
      </w:r>
    </w:p>
    <w:p w:rsidR="00B20916" w:rsidRPr="00932531" w:rsidRDefault="00B20916" w:rsidP="009325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2531">
        <w:rPr>
          <w:rFonts w:ascii="Times New Roman" w:hAnsi="Times New Roman" w:cs="Times New Roman"/>
          <w:sz w:val="28"/>
          <w:szCs w:val="28"/>
        </w:rPr>
        <w:t xml:space="preserve">«УП ПМ 02. </w:t>
      </w:r>
      <w:r w:rsidRPr="00932531">
        <w:rPr>
          <w:rFonts w:ascii="Times New Roman" w:hAnsi="Times New Roman" w:cs="Times New Roman"/>
          <w:bCs/>
          <w:sz w:val="28"/>
          <w:szCs w:val="28"/>
        </w:rPr>
        <w:t>«Эксплуатация сельскохозяйственной техники»</w:t>
      </w:r>
    </w:p>
    <w:p w:rsidR="00B20916" w:rsidRPr="00932531" w:rsidRDefault="00B20916" w:rsidP="0093253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2531">
        <w:rPr>
          <w:rFonts w:ascii="Times New Roman" w:hAnsi="Times New Roman" w:cs="Times New Roman"/>
          <w:bCs/>
          <w:sz w:val="28"/>
          <w:szCs w:val="28"/>
        </w:rPr>
        <w:t>Тема занятия</w:t>
      </w:r>
      <w:r w:rsidR="00961134" w:rsidRPr="00932531">
        <w:rPr>
          <w:rFonts w:ascii="Times New Roman" w:hAnsi="Times New Roman" w:cs="Times New Roman"/>
          <w:bCs/>
          <w:sz w:val="28"/>
          <w:szCs w:val="28"/>
        </w:rPr>
        <w:t xml:space="preserve"> №12</w:t>
      </w:r>
      <w:r w:rsidRPr="00932531">
        <w:rPr>
          <w:rFonts w:ascii="Times New Roman" w:hAnsi="Times New Roman" w:cs="Times New Roman"/>
          <w:bCs/>
          <w:sz w:val="28"/>
          <w:szCs w:val="28"/>
        </w:rPr>
        <w:t>:</w:t>
      </w:r>
      <w:r w:rsidRPr="0093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1134" w:rsidRPr="00932531">
        <w:rPr>
          <w:rFonts w:ascii="Times New Roman" w:hAnsi="Times New Roman" w:cs="Times New Roman"/>
          <w:bCs/>
          <w:sz w:val="28"/>
          <w:szCs w:val="28"/>
        </w:rPr>
        <w:t>Комплектование машинно-тракторного агрегата для сплошной культивации почвы. Трактор МТЗ-82 + культиватор КПС-4</w:t>
      </w:r>
      <w:r w:rsidRPr="0093253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20916" w:rsidRPr="00932531" w:rsidRDefault="00B20916" w:rsidP="0093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jc w:val="right"/>
        <w:rPr>
          <w:rFonts w:ascii="Times New Roman" w:hAnsi="Times New Roman" w:cs="Times New Roman"/>
          <w:sz w:val="28"/>
          <w:szCs w:val="28"/>
        </w:rPr>
      </w:pPr>
      <w:r w:rsidRPr="00932531">
        <w:rPr>
          <w:rFonts w:ascii="Times New Roman" w:hAnsi="Times New Roman" w:cs="Times New Roman"/>
          <w:sz w:val="28"/>
          <w:szCs w:val="28"/>
        </w:rPr>
        <w:t>Мастер ПО Пешков В.П.</w:t>
      </w:r>
    </w:p>
    <w:p w:rsidR="00C909CF" w:rsidRPr="00932531" w:rsidRDefault="00C91C47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B20916" w:rsidP="00932531">
      <w:pPr>
        <w:rPr>
          <w:rFonts w:ascii="Times New Roman" w:hAnsi="Times New Roman" w:cs="Times New Roman"/>
          <w:sz w:val="28"/>
          <w:szCs w:val="28"/>
        </w:rPr>
      </w:pPr>
    </w:p>
    <w:p w:rsidR="00B20916" w:rsidRPr="00932531" w:rsidRDefault="00961134" w:rsidP="00932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трактора МТЗ 80(82) на сельскохозяйственных работах предусматривает </w:t>
      </w:r>
      <w:proofErr w:type="spellStart"/>
      <w:r w:rsidRPr="0093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агрегатирование</w:t>
      </w:r>
      <w:proofErr w:type="spellEnd"/>
      <w:r w:rsidRPr="0093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различными почвообрабатывающими устройствами. Учитывая универсальность и мощность трактора, машины активно применяются при подготовке почв к посеву, уходе за площадями под паром и междурядной обработке возделываемых культур.</w:t>
      </w:r>
    </w:p>
    <w:p w:rsidR="00961134" w:rsidRPr="00932531" w:rsidRDefault="00961134" w:rsidP="00932531">
      <w:pPr>
        <w:rPr>
          <w:rFonts w:ascii="Times New Roman" w:hAnsi="Times New Roman" w:cs="Times New Roman"/>
          <w:sz w:val="28"/>
          <w:szCs w:val="28"/>
        </w:rPr>
      </w:pPr>
      <w:r w:rsidRPr="00932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601FE" wp14:editId="31497A3A">
            <wp:extent cx="4572000" cy="2533650"/>
            <wp:effectExtent l="0" t="0" r="0" b="0"/>
            <wp:docPr id="1" name="Рисунок 1" descr="МТЗ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ТЗ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34" w:rsidRPr="00932531" w:rsidRDefault="00961134" w:rsidP="00932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универсально-пропашных тракторов тягового класса 1.4 </w:t>
      </w:r>
      <w:proofErr w:type="spellStart"/>
      <w:r w:rsidRPr="0093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т.с</w:t>
      </w:r>
      <w:proofErr w:type="spellEnd"/>
      <w:r w:rsidRPr="0093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крюке, в советский период, популярными моделями являлись культиваторы КПС 4 при сплошной обработке и междурядной — КРН 4.2. На сегодня модели претерпели ряд модернизаций и усовершенствований с учётом эволюции технологий возделывания культур. Кроме этого, под влиянием конкурентных условий на рынке значительно расширился модельный ряд культиваторов от многих отечественных и зарубежных производителей сельхоз. техники.</w:t>
      </w:r>
    </w:p>
    <w:p w:rsidR="00961134" w:rsidRPr="00961134" w:rsidRDefault="00961134" w:rsidP="0093253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Почвообрабатывающие устройства подразделяются на группы с учётом способа </w:t>
      </w:r>
      <w:proofErr w:type="spellStart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агрегатирования</w:t>
      </w:r>
      <w:proofErr w:type="spellEnd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вида выполняемых операций.</w:t>
      </w:r>
    </w:p>
    <w:p w:rsidR="00961134" w:rsidRPr="00961134" w:rsidRDefault="00961134" w:rsidP="0093253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присоединения к трактору обрабатывающие машины подразделяются:</w:t>
      </w:r>
    </w:p>
    <w:p w:rsidR="00961134" w:rsidRPr="00961134" w:rsidRDefault="00961134" w:rsidP="009325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Прицепные — соединяются через прицепное устройство задней навески трактора. Подъём и опускание рабочих органов осуществляется выносным гидроцилиндром в составе прицепного культиватора. Ввиду наличия в конструкции культиватора ходовой части преимуществом прицепного агрегата является сбалансированная нагрузка на оси трактора.</w:t>
      </w:r>
    </w:p>
    <w:p w:rsidR="00961134" w:rsidRPr="00961134" w:rsidRDefault="00961134" w:rsidP="009325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Навесные – соединяются жёстко с трёхточечной навеской трактора. Перевод положения агрегата производится гидроцилиндром задней навески трактора. Навесной агрегат имеет значительно меньшие габариты, что повышает его манёвренность.</w:t>
      </w:r>
    </w:p>
    <w:p w:rsidR="00961134" w:rsidRPr="00961134" w:rsidRDefault="00961134" w:rsidP="0093253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правило, производители сельхоз техники выпускают аналоги навесных машин в прицепном варианте в случае оправданного спроса потребителя.</w:t>
      </w:r>
    </w:p>
    <w:p w:rsidR="00961134" w:rsidRPr="00961134" w:rsidRDefault="00961134" w:rsidP="0093253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целевому использованию оборудование подразделяется:</w:t>
      </w:r>
    </w:p>
    <w:p w:rsidR="00961134" w:rsidRPr="00961134" w:rsidRDefault="00961134" w:rsidP="009325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Культиваторы для сплошной обработки почвы применяются при предпосевной подготовке почвы, обработки пара и послеуборочного лущения стерни. Соединятся с </w:t>
      </w:r>
      <w:proofErr w:type="gramStart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трактором  могут</w:t>
      </w:r>
      <w:proofErr w:type="gramEnd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конструкции устройства как в навесном, так и в прицепном варианте.</w:t>
      </w:r>
    </w:p>
    <w:p w:rsidR="00961134" w:rsidRPr="00961134" w:rsidRDefault="00961134" w:rsidP="009325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Культиваторы для междурядной обработки посевов применяются для пропашных культур с возможностью одновременной подкормки посевов минеральными удобрениями. Устройства отличаются навесным </w:t>
      </w:r>
      <w:proofErr w:type="spellStart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агрегатированием</w:t>
      </w:r>
      <w:proofErr w:type="spellEnd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жёсткое соединение с трактором обеспечивает строгий ход рабочих органов, в обрабатываемой междурядной зоне.</w:t>
      </w:r>
    </w:p>
    <w:p w:rsidR="00961134" w:rsidRPr="00932531" w:rsidRDefault="00961134" w:rsidP="009325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культиваторов специального назначения входят устройства, применяемые в определённых видах работ, такие как содовые и виноградниковые культиваторы. Устройства отличаются усиленными рабочими органами способными обрабатывать задернелые и поросшие древесной порослью почвы. Дополнительно культиваторы могут оснащаться измельчающими активными органами для мульчирования веток и сорняков.</w:t>
      </w:r>
    </w:p>
    <w:p w:rsidR="00DE78BD" w:rsidRPr="00932531" w:rsidRDefault="00DE78BD" w:rsidP="00932531">
      <w:pPr>
        <w:pStyle w:val="2"/>
        <w:shd w:val="clear" w:color="auto" w:fill="FFFFFF"/>
        <w:spacing w:before="0" w:beforeAutospacing="0" w:after="0" w:afterAutospacing="0" w:line="490" w:lineRule="atLeast"/>
        <w:jc w:val="center"/>
        <w:rPr>
          <w:b w:val="0"/>
          <w:color w:val="000000"/>
          <w:sz w:val="28"/>
          <w:szCs w:val="28"/>
        </w:rPr>
      </w:pPr>
      <w:r w:rsidRPr="00932531">
        <w:rPr>
          <w:rStyle w:val="a5"/>
          <w:bCs/>
          <w:color w:val="000000"/>
          <w:sz w:val="28"/>
          <w:szCs w:val="28"/>
        </w:rPr>
        <w:t>ОБЩИЕ ТРЕБОВАНИЯ ОХРАНЫ ТРУДА</w:t>
      </w:r>
    </w:p>
    <w:p w:rsidR="00DE78BD" w:rsidRPr="00932531" w:rsidRDefault="00DE78BD" w:rsidP="009325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2531">
        <w:rPr>
          <w:color w:val="000000"/>
          <w:sz w:val="28"/>
          <w:szCs w:val="28"/>
        </w:rPr>
        <w:t>1.1. К работе с культиватором допускаются лица старше 18 лет, прошедшие медицинский осмотр и не имеющие противопоказаний по состоянию здоровья, прошедшие вводный и первичный на рабочем месте инструктажи по охране труда, обученные безопасным методам и приемам работы с культиватором (мотоблоком), прошедшие стажировку и проверку знаний требований охраны труда.</w:t>
      </w:r>
      <w:r w:rsidRPr="00932531">
        <w:rPr>
          <w:color w:val="000000"/>
          <w:sz w:val="28"/>
          <w:szCs w:val="28"/>
        </w:rPr>
        <w:br/>
        <w:t xml:space="preserve">1.2. В процессе обучения работник должен </w:t>
      </w:r>
      <w:proofErr w:type="gramStart"/>
      <w:r w:rsidRPr="00932531">
        <w:rPr>
          <w:color w:val="000000"/>
          <w:sz w:val="28"/>
          <w:szCs w:val="28"/>
        </w:rPr>
        <w:t>усвоить:</w:t>
      </w:r>
      <w:r w:rsidRPr="00932531">
        <w:rPr>
          <w:color w:val="000000"/>
          <w:sz w:val="28"/>
          <w:szCs w:val="28"/>
        </w:rPr>
        <w:br/>
        <w:t>—</w:t>
      </w:r>
      <w:proofErr w:type="gramEnd"/>
      <w:r w:rsidRPr="00932531">
        <w:rPr>
          <w:color w:val="000000"/>
          <w:sz w:val="28"/>
          <w:szCs w:val="28"/>
        </w:rPr>
        <w:t xml:space="preserve"> особенности обработки почвы рядом с объектами, находящимися под напряжением, а также приемам освобождения пострадавшего от воздействия электрического тока;</w:t>
      </w:r>
      <w:r w:rsidRPr="00932531">
        <w:rPr>
          <w:color w:val="000000"/>
          <w:sz w:val="28"/>
          <w:szCs w:val="28"/>
        </w:rPr>
        <w:br/>
        <w:t>— правила пожарной безопасности;</w:t>
      </w:r>
      <w:r w:rsidRPr="00932531">
        <w:rPr>
          <w:color w:val="000000"/>
          <w:sz w:val="28"/>
          <w:szCs w:val="28"/>
        </w:rPr>
        <w:br/>
        <w:t>— методы оказания первой помощи пострадавшему при несчастных случаях на производстве.</w:t>
      </w:r>
      <w:r w:rsidRPr="00932531">
        <w:rPr>
          <w:color w:val="000000"/>
          <w:sz w:val="28"/>
          <w:szCs w:val="28"/>
        </w:rPr>
        <w:br/>
        <w:t>1.3. При работе с культиватором (мотоблоком) необходимо выполнять свои обязанности в соответствии с требованиями настоящей Инструкции.</w:t>
      </w:r>
      <w:r w:rsidRPr="00932531">
        <w:rPr>
          <w:color w:val="000000"/>
          <w:sz w:val="28"/>
          <w:szCs w:val="28"/>
        </w:rPr>
        <w:br/>
        <w:t>1.4. При работе с культиватором (мотоблоком) на работника могут воздействовать следующие опасные и вредные производственные факторы:</w:t>
      </w:r>
      <w:r w:rsidRPr="00932531">
        <w:rPr>
          <w:color w:val="000000"/>
          <w:sz w:val="28"/>
          <w:szCs w:val="28"/>
        </w:rPr>
        <w:br/>
        <w:t>— повышенная температура воздуха;</w:t>
      </w:r>
      <w:r w:rsidRPr="00932531">
        <w:rPr>
          <w:color w:val="000000"/>
          <w:sz w:val="28"/>
          <w:szCs w:val="28"/>
        </w:rPr>
        <w:br/>
        <w:t>— повышенная скорость движения воздуха;</w:t>
      </w:r>
      <w:r w:rsidRPr="00932531">
        <w:rPr>
          <w:color w:val="000000"/>
          <w:sz w:val="28"/>
          <w:szCs w:val="28"/>
        </w:rPr>
        <w:br/>
        <w:t>— повышенная или пониженная влажность;</w:t>
      </w:r>
      <w:r w:rsidRPr="00932531">
        <w:rPr>
          <w:color w:val="000000"/>
          <w:sz w:val="28"/>
          <w:szCs w:val="28"/>
        </w:rPr>
        <w:br/>
        <w:t>— вращающиеся и движущиеся режущие части культиватора (мотоблока);</w:t>
      </w:r>
      <w:r w:rsidRPr="00932531">
        <w:rPr>
          <w:color w:val="000000"/>
          <w:sz w:val="28"/>
          <w:szCs w:val="28"/>
        </w:rPr>
        <w:br/>
        <w:t>— острые кромки, заусенцы и шероховатости на поверхности оборудования, инструмента, инвентаря;</w:t>
      </w:r>
      <w:r w:rsidRPr="00932531">
        <w:rPr>
          <w:color w:val="000000"/>
          <w:sz w:val="28"/>
          <w:szCs w:val="28"/>
        </w:rPr>
        <w:br/>
      </w:r>
      <w:r w:rsidRPr="00932531">
        <w:rPr>
          <w:color w:val="000000"/>
          <w:sz w:val="28"/>
          <w:szCs w:val="28"/>
        </w:rPr>
        <w:lastRenderedPageBreak/>
        <w:t>— повышенный уровень шума и вибрации;</w:t>
      </w:r>
      <w:r w:rsidRPr="00932531">
        <w:rPr>
          <w:color w:val="000000"/>
          <w:sz w:val="28"/>
          <w:szCs w:val="28"/>
        </w:rPr>
        <w:br/>
        <w:t>— повышенная температура поверхностей оборудования;</w:t>
      </w:r>
      <w:r w:rsidRPr="00932531">
        <w:rPr>
          <w:color w:val="000000"/>
          <w:sz w:val="28"/>
          <w:szCs w:val="28"/>
        </w:rPr>
        <w:br/>
        <w:t>— мелкие предметы (щепки, камни), обрезки травы, вылетающие из-под режущего элемента (фрезы, лемеха);</w:t>
      </w:r>
      <w:r w:rsidRPr="00932531">
        <w:rPr>
          <w:color w:val="000000"/>
          <w:sz w:val="28"/>
          <w:szCs w:val="28"/>
        </w:rPr>
        <w:br/>
        <w:t>— токсичность паров бензина (топлива), а также выхлопных газов;</w:t>
      </w:r>
      <w:r w:rsidRPr="00932531">
        <w:rPr>
          <w:color w:val="000000"/>
          <w:sz w:val="28"/>
          <w:szCs w:val="28"/>
        </w:rPr>
        <w:br/>
        <w:t>— недостаточная освещенность рабочей зоны;</w:t>
      </w:r>
      <w:r w:rsidRPr="00932531">
        <w:rPr>
          <w:color w:val="000000"/>
          <w:sz w:val="28"/>
          <w:szCs w:val="28"/>
        </w:rPr>
        <w:br/>
        <w:t>— статическая нагрузка на плечевой пояс;</w:t>
      </w:r>
      <w:r w:rsidRPr="00932531">
        <w:rPr>
          <w:color w:val="000000"/>
          <w:sz w:val="28"/>
          <w:szCs w:val="28"/>
        </w:rPr>
        <w:br/>
        <w:t>— физические перегрузки;</w:t>
      </w:r>
      <w:r w:rsidRPr="00932531">
        <w:rPr>
          <w:color w:val="000000"/>
          <w:sz w:val="28"/>
          <w:szCs w:val="28"/>
        </w:rPr>
        <w:br/>
        <w:t xml:space="preserve">— </w:t>
      </w:r>
      <w:proofErr w:type="spellStart"/>
      <w:r w:rsidRPr="00932531">
        <w:rPr>
          <w:color w:val="000000"/>
          <w:sz w:val="28"/>
          <w:szCs w:val="28"/>
        </w:rPr>
        <w:t>пожаро</w:t>
      </w:r>
      <w:proofErr w:type="spellEnd"/>
      <w:r w:rsidRPr="00932531">
        <w:rPr>
          <w:color w:val="000000"/>
          <w:sz w:val="28"/>
          <w:szCs w:val="28"/>
        </w:rPr>
        <w:t>- и взрывоопасность.</w:t>
      </w:r>
      <w:r w:rsidRPr="00932531">
        <w:rPr>
          <w:color w:val="000000"/>
          <w:sz w:val="28"/>
          <w:szCs w:val="28"/>
        </w:rPr>
        <w:br/>
        <w:t>1.5. Источники возникновения вредных и опасных производственных факторов:</w:t>
      </w:r>
      <w:r w:rsidRPr="00932531">
        <w:rPr>
          <w:color w:val="000000"/>
          <w:sz w:val="28"/>
          <w:szCs w:val="28"/>
        </w:rPr>
        <w:br/>
        <w:t>— неисправное производственное оборудование или неправильная его эксплуатация;</w:t>
      </w:r>
      <w:r w:rsidRPr="00932531">
        <w:rPr>
          <w:color w:val="000000"/>
          <w:sz w:val="28"/>
          <w:szCs w:val="28"/>
        </w:rPr>
        <w:br/>
        <w:t>— отсутствие, неисправность, неправильная эксплуатация СИЗ;</w:t>
      </w:r>
      <w:r w:rsidRPr="00932531">
        <w:rPr>
          <w:color w:val="000000"/>
          <w:sz w:val="28"/>
          <w:szCs w:val="28"/>
        </w:rPr>
        <w:br/>
        <w:t>— отсутствие, неисправность, неправильная эксплуатация приборов освещения;</w:t>
      </w:r>
      <w:r w:rsidRPr="00932531">
        <w:rPr>
          <w:color w:val="000000"/>
          <w:sz w:val="28"/>
          <w:szCs w:val="28"/>
        </w:rPr>
        <w:br/>
        <w:t>— неисполнение или ненадлежащее исполнение работником должностной инструкции, инструкций по охране труда, правил внутреннего трудового распорядка, локальных нормативных актов, регламентирующих порядок организации работ по охране труда, условия труда на объекте.</w:t>
      </w:r>
      <w:r w:rsidRPr="00932531">
        <w:rPr>
          <w:color w:val="000000"/>
          <w:sz w:val="28"/>
          <w:szCs w:val="28"/>
        </w:rPr>
        <w:br/>
        <w:t>1.6. При работе с культиватором (мотоблоком) работник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отравления.</w:t>
      </w:r>
      <w:r w:rsidRPr="00932531">
        <w:rPr>
          <w:color w:val="000000"/>
          <w:sz w:val="28"/>
          <w:szCs w:val="28"/>
        </w:rPr>
        <w:br/>
        <w:t xml:space="preserve">1.7. При работе с культиватором (мотоблоком) работник обеспечивается спецодеждой, </w:t>
      </w:r>
      <w:proofErr w:type="spellStart"/>
      <w:r w:rsidRPr="00932531">
        <w:rPr>
          <w:color w:val="000000"/>
          <w:sz w:val="28"/>
          <w:szCs w:val="28"/>
        </w:rPr>
        <w:t>спецобувью</w:t>
      </w:r>
      <w:proofErr w:type="spellEnd"/>
      <w:r w:rsidRPr="00932531">
        <w:rPr>
          <w:color w:val="000000"/>
          <w:sz w:val="28"/>
          <w:szCs w:val="28"/>
        </w:rPr>
        <w:t xml:space="preserve"> и СИЗ в соответствии с действующими нормами.</w:t>
      </w:r>
      <w:r w:rsidRPr="00932531">
        <w:rPr>
          <w:color w:val="000000"/>
          <w:sz w:val="28"/>
          <w:szCs w:val="28"/>
        </w:rPr>
        <w:br/>
        <w:t>1.8. Для обеспечения безопасности труда работнику положены:</w:t>
      </w:r>
      <w:r w:rsidRPr="00932531">
        <w:rPr>
          <w:color w:val="000000"/>
          <w:sz w:val="28"/>
          <w:szCs w:val="28"/>
        </w:rPr>
        <w:br/>
        <w:t>— рабочий хлопчатобумажный комбинезон;</w:t>
      </w:r>
      <w:r w:rsidRPr="00932531">
        <w:rPr>
          <w:color w:val="000000"/>
          <w:sz w:val="28"/>
          <w:szCs w:val="28"/>
        </w:rPr>
        <w:br/>
        <w:t>— ботинки кожаные (сапоги кирзовые) с ребристой подошвой и стальными накладками на носках;</w:t>
      </w:r>
      <w:r w:rsidRPr="00932531">
        <w:rPr>
          <w:color w:val="000000"/>
          <w:sz w:val="28"/>
          <w:szCs w:val="28"/>
        </w:rPr>
        <w:br/>
        <w:t>— рукавицы хлопчатобумажные комбинированные с накладками;</w:t>
      </w:r>
      <w:r w:rsidRPr="00932531">
        <w:rPr>
          <w:color w:val="000000"/>
          <w:sz w:val="28"/>
          <w:szCs w:val="28"/>
        </w:rPr>
        <w:br/>
        <w:t>— сигнальный жилет;</w:t>
      </w:r>
      <w:r w:rsidRPr="00932531">
        <w:rPr>
          <w:color w:val="000000"/>
          <w:sz w:val="28"/>
          <w:szCs w:val="28"/>
        </w:rPr>
        <w:br/>
        <w:t xml:space="preserve">— защитные очки (щиток с </w:t>
      </w:r>
      <w:proofErr w:type="spellStart"/>
      <w:r w:rsidRPr="00932531">
        <w:rPr>
          <w:color w:val="000000"/>
          <w:sz w:val="28"/>
          <w:szCs w:val="28"/>
        </w:rPr>
        <w:t>наголовным</w:t>
      </w:r>
      <w:proofErr w:type="spellEnd"/>
      <w:r w:rsidRPr="00932531">
        <w:rPr>
          <w:color w:val="000000"/>
          <w:sz w:val="28"/>
          <w:szCs w:val="28"/>
        </w:rPr>
        <w:t xml:space="preserve"> креплением, бесцветным ударостойким корпусом МБТ-1);</w:t>
      </w:r>
      <w:r w:rsidRPr="00932531">
        <w:rPr>
          <w:color w:val="000000"/>
          <w:sz w:val="28"/>
          <w:szCs w:val="28"/>
        </w:rPr>
        <w:br/>
        <w:t xml:space="preserve">— наушники </w:t>
      </w:r>
      <w:proofErr w:type="spellStart"/>
      <w:r w:rsidRPr="00932531">
        <w:rPr>
          <w:color w:val="000000"/>
          <w:sz w:val="28"/>
          <w:szCs w:val="28"/>
        </w:rPr>
        <w:t>противошумные</w:t>
      </w:r>
      <w:proofErr w:type="spellEnd"/>
      <w:r w:rsidRPr="00932531">
        <w:rPr>
          <w:color w:val="000000"/>
          <w:sz w:val="28"/>
          <w:szCs w:val="28"/>
        </w:rPr>
        <w:t xml:space="preserve"> (</w:t>
      </w:r>
      <w:proofErr w:type="spellStart"/>
      <w:r w:rsidRPr="00932531">
        <w:rPr>
          <w:color w:val="000000"/>
          <w:sz w:val="28"/>
          <w:szCs w:val="28"/>
        </w:rPr>
        <w:t>беруши</w:t>
      </w:r>
      <w:proofErr w:type="spellEnd"/>
      <w:r w:rsidRPr="00932531">
        <w:rPr>
          <w:color w:val="000000"/>
          <w:sz w:val="28"/>
          <w:szCs w:val="28"/>
        </w:rPr>
        <w:t>);</w:t>
      </w:r>
      <w:r w:rsidRPr="00932531">
        <w:rPr>
          <w:color w:val="000000"/>
          <w:sz w:val="28"/>
          <w:szCs w:val="28"/>
        </w:rPr>
        <w:br/>
        <w:t>— перчатки (по возможности из хромовой кожи);</w:t>
      </w:r>
      <w:r w:rsidRPr="00932531">
        <w:rPr>
          <w:color w:val="000000"/>
          <w:sz w:val="28"/>
          <w:szCs w:val="28"/>
        </w:rPr>
        <w:br/>
        <w:t>— защитный шлем (при риске падения предметов).</w:t>
      </w:r>
      <w:r w:rsidRPr="00932531">
        <w:rPr>
          <w:color w:val="000000"/>
          <w:sz w:val="28"/>
          <w:szCs w:val="28"/>
        </w:rPr>
        <w:br/>
        <w:t>1.9.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  <w:r w:rsidRPr="00932531">
        <w:rPr>
          <w:color w:val="000000"/>
          <w:sz w:val="28"/>
          <w:szCs w:val="28"/>
        </w:rPr>
        <w:br/>
        <w:t>1.10. Средства индивидуальной защиты, на которые не имеется технической документации, к применению не допускаются.</w:t>
      </w:r>
      <w:r w:rsidRPr="00932531">
        <w:rPr>
          <w:color w:val="000000"/>
          <w:sz w:val="28"/>
          <w:szCs w:val="28"/>
        </w:rPr>
        <w:br/>
        <w:t xml:space="preserve">1.11. Личную одежду и спецодежду необходимо хранить отдельно в шкафчиках и гардеробной. Уносить спецодежду за пределы предприятия </w:t>
      </w:r>
      <w:r w:rsidRPr="00932531">
        <w:rPr>
          <w:color w:val="000000"/>
          <w:sz w:val="28"/>
          <w:szCs w:val="28"/>
        </w:rPr>
        <w:lastRenderedPageBreak/>
        <w:t>запрещается.</w:t>
      </w:r>
      <w:r w:rsidRPr="00932531">
        <w:rPr>
          <w:color w:val="000000"/>
          <w:sz w:val="28"/>
          <w:szCs w:val="28"/>
        </w:rPr>
        <w:br/>
        <w:t>1.12. При работе с культиватором (мотоблоком) работнику следует:</w:t>
      </w:r>
      <w:r w:rsidRPr="00932531">
        <w:rPr>
          <w:color w:val="000000"/>
          <w:sz w:val="28"/>
          <w:szCs w:val="28"/>
        </w:rPr>
        <w:br/>
      </w:r>
      <w:r w:rsidRPr="00932531">
        <w:rPr>
          <w:color w:val="000000"/>
          <w:sz w:val="28"/>
          <w:szCs w:val="28"/>
        </w:rPr>
        <w:sym w:font="Symbol" w:char="F02D"/>
      </w:r>
      <w:r w:rsidRPr="00932531">
        <w:rPr>
          <w:color w:val="000000"/>
          <w:sz w:val="28"/>
          <w:szCs w:val="28"/>
        </w:rPr>
        <w:t>- выполнять работу, входящую в его обязанности или порученную администрацией, при условии, что он обучен правилам безопасного выполнения этой работы;</w:t>
      </w:r>
      <w:r w:rsidRPr="00932531">
        <w:rPr>
          <w:color w:val="000000"/>
          <w:sz w:val="28"/>
          <w:szCs w:val="28"/>
        </w:rPr>
        <w:br/>
        <w:t>— неукоснительно соблюдать правила эксплуатации культиватора (мотоблока), установленные заводом-изготовителем;</w:t>
      </w:r>
      <w:r w:rsidRPr="00932531">
        <w:rPr>
          <w:color w:val="000000"/>
          <w:sz w:val="28"/>
          <w:szCs w:val="28"/>
        </w:rPr>
        <w:br/>
        <w:t xml:space="preserve">— правильно применять спецодежду, </w:t>
      </w:r>
      <w:proofErr w:type="spellStart"/>
      <w:r w:rsidRPr="00932531">
        <w:rPr>
          <w:color w:val="000000"/>
          <w:sz w:val="28"/>
          <w:szCs w:val="28"/>
        </w:rPr>
        <w:t>спецобувь</w:t>
      </w:r>
      <w:proofErr w:type="spellEnd"/>
      <w:r w:rsidRPr="00932531">
        <w:rPr>
          <w:color w:val="000000"/>
          <w:sz w:val="28"/>
          <w:szCs w:val="28"/>
        </w:rPr>
        <w:t xml:space="preserve"> и другие средства индивидуальной защиты;</w:t>
      </w:r>
      <w:r w:rsidRPr="00932531">
        <w:rPr>
          <w:color w:val="000000"/>
          <w:sz w:val="28"/>
          <w:szCs w:val="28"/>
        </w:rPr>
        <w:br/>
        <w:t>— быть внимательным, не отвлекаться посторонними делами и разговорами;</w:t>
      </w:r>
      <w:r w:rsidRPr="00932531">
        <w:rPr>
          <w:color w:val="000000"/>
          <w:sz w:val="28"/>
          <w:szCs w:val="28"/>
        </w:rPr>
        <w:br/>
        <w:t>— при совместной работе согласовывать свои действия с действиями других работников;</w:t>
      </w:r>
      <w:r w:rsidRPr="00932531">
        <w:rPr>
          <w:color w:val="000000"/>
          <w:sz w:val="28"/>
          <w:szCs w:val="28"/>
        </w:rPr>
        <w:br/>
        <w:t>— заметив нарушение требований охраны труда другим работником, предупредить его о необходимости их соблюдения;</w:t>
      </w:r>
      <w:r w:rsidRPr="00932531">
        <w:rPr>
          <w:color w:val="000000"/>
          <w:sz w:val="28"/>
          <w:szCs w:val="28"/>
        </w:rPr>
        <w:br/>
        <w:t>— в течение всего рабочего дня содержать в порядке и чистоте рабочее место, не допускать загромождения подходов к рабочему месту, пользоваться только установленными проходами;</w:t>
      </w:r>
      <w:r w:rsidRPr="00932531">
        <w:rPr>
          <w:color w:val="000000"/>
          <w:sz w:val="28"/>
          <w:szCs w:val="28"/>
        </w:rPr>
        <w:br/>
        <w:t>— знать и строго соблюдать требования охраны труда, пожарной безопасности, Правил технической эксплуатации электроустановок потребителей, производственной санитарии, личной гигиены;</w:t>
      </w:r>
      <w:r w:rsidRPr="00932531">
        <w:rPr>
          <w:color w:val="000000"/>
          <w:sz w:val="28"/>
          <w:szCs w:val="28"/>
        </w:rPr>
        <w:br/>
        <w:t>— соблюдать требования настоящей инструкции, др. локальных нормативных актов по охране труда, пожарной безопасности, производственной санитарии, регламентирующих условия труда и порядок организации работ на конкретном объекте;</w:t>
      </w:r>
      <w:r w:rsidRPr="00932531">
        <w:rPr>
          <w:color w:val="000000"/>
          <w:sz w:val="28"/>
          <w:szCs w:val="28"/>
        </w:rPr>
        <w:br/>
        <w:t>— своевременно и точно выполнять правила внутреннего трудового распорядка, соблюдать дисциплину труда, режим труда и отдыха;</w:t>
      </w:r>
      <w:r w:rsidRPr="00932531">
        <w:rPr>
          <w:color w:val="000000"/>
          <w:sz w:val="28"/>
          <w:szCs w:val="28"/>
        </w:rPr>
        <w:br/>
        <w:t>— соблюдать установленные режимом рабочего времени, регламентированные перерывы в работе;</w:t>
      </w:r>
      <w:r w:rsidRPr="00932531">
        <w:rPr>
          <w:color w:val="000000"/>
          <w:sz w:val="28"/>
          <w:szCs w:val="28"/>
        </w:rPr>
        <w:br/>
        <w:t>— строго выполнять в установленные сроки приказы и распоряжения руководства предприятия, должностных лиц, ответственных за осуществление производственного контроля, а также предписания представителей органов государственного надзора.</w:t>
      </w:r>
      <w:r w:rsidRPr="00932531">
        <w:rPr>
          <w:color w:val="000000"/>
          <w:sz w:val="28"/>
          <w:szCs w:val="28"/>
        </w:rPr>
        <w:br/>
        <w:t>— применять безопасные приемы выполнения работ;</w:t>
      </w:r>
      <w:r w:rsidRPr="00932531">
        <w:rPr>
          <w:color w:val="000000"/>
          <w:sz w:val="28"/>
          <w:szCs w:val="28"/>
        </w:rPr>
        <w:br/>
        <w:t>— бережно относиться к имуществу работодателя;</w:t>
      </w:r>
      <w:r w:rsidRPr="00932531">
        <w:rPr>
          <w:color w:val="000000"/>
          <w:sz w:val="28"/>
          <w:szCs w:val="28"/>
        </w:rPr>
        <w:br/>
        <w:t>— уметь оказывать первую помощь пострадавшим, пользоваться средствами пожаротушения при возникновении пожара, вызвать пожарную охрану.</w:t>
      </w:r>
      <w:r w:rsidRPr="00932531">
        <w:rPr>
          <w:color w:val="000000"/>
          <w:sz w:val="28"/>
          <w:szCs w:val="28"/>
        </w:rPr>
        <w:br/>
        <w:t>1.13. Курить и принимать пищу разрешается только в специально отведенных для этой цели местах.</w:t>
      </w:r>
      <w:r w:rsidRPr="00932531">
        <w:rPr>
          <w:color w:val="000000"/>
          <w:sz w:val="28"/>
          <w:szCs w:val="28"/>
        </w:rPr>
        <w:br/>
        <w:t>1.14. Лица, не выполняющие требования, изложенные в настоящей инструкции, привлекаются к административной и уголовной ответственности в порядке, установленном действующим законодательством Российской Федерации.</w:t>
      </w:r>
    </w:p>
    <w:p w:rsidR="00DE78BD" w:rsidRPr="00961134" w:rsidRDefault="00DE78BD" w:rsidP="009325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134" w:rsidRPr="00961134" w:rsidRDefault="00961134" w:rsidP="00932531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Навесные и прицепные культиваторы сплошной обработки почв для МТЗ 82(80)</w:t>
      </w:r>
    </w:p>
    <w:p w:rsidR="00961134" w:rsidRPr="00961134" w:rsidRDefault="00961134" w:rsidP="0093253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Тяговые характеристики трактора </w:t>
      </w:r>
      <w:proofErr w:type="spellStart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proofErr w:type="spellEnd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</w:t>
      </w:r>
      <w:proofErr w:type="spellStart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агрегатироваться</w:t>
      </w:r>
      <w:proofErr w:type="spellEnd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культиваторами для сплошной обработки до 4 м ширины захвата. Учитывая колёсную базу и сцепной коэффициент трактора, сопротивление рабочих органов оборудования и агротехнические требования — влажность обрабатываемых почв не должна быть выше 28%.</w:t>
      </w:r>
    </w:p>
    <w:p w:rsidR="00961134" w:rsidRDefault="00932531" w:rsidP="00932531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Культиватор КПС 4</w:t>
      </w:r>
    </w:p>
    <w:p w:rsidR="00932531" w:rsidRPr="00961134" w:rsidRDefault="00932531" w:rsidP="00932531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1134" w:rsidRPr="00961134" w:rsidRDefault="00961134" w:rsidP="0093253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 для сплошного рыхления почвы с одновременным срезанием сорняков. Разработка советского АПК на сегодня претерпела множество модернизаций и является базовой моделью для выпуска многочисленных аналогов ряда производителей. Стандартно машина оснащена двумя рядами </w:t>
      </w:r>
      <w:proofErr w:type="spellStart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рыхлительных</w:t>
      </w:r>
      <w:proofErr w:type="spellEnd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стрельчатых лап с пружинными предохранителями и навешиваемых на заднюю часть рамы четырьмя секциями выравнивающих зубовых борон. Также существуют модификации КПС с пружинными рабочими лапами. Выносной гидроцилиндр обеспечивает перевод рабочих органов в транспортное или рабочее положение. Глубина обработки </w:t>
      </w:r>
      <w:proofErr w:type="gramStart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  регулировкой</w:t>
      </w:r>
      <w:proofErr w:type="gramEnd"/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опорных ходовых колёс прицепного оборудования. Кроме этого, КПС-4 имеет навесные аналоги с автоматической сцепкой СА 1 в конструкции.</w:t>
      </w:r>
    </w:p>
    <w:p w:rsidR="00961134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  <w:r w:rsidRPr="00932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FF5C2" wp14:editId="07601F13">
            <wp:extent cx="4333875" cy="2821696"/>
            <wp:effectExtent l="0" t="0" r="0" b="0"/>
            <wp:docPr id="3" name="Рисунок 3" descr="КПС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ПС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73" cy="286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</w:p>
    <w:p w:rsidR="00DE78BD" w:rsidRPr="00932531" w:rsidRDefault="00DE78BD" w:rsidP="00932531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</w:pPr>
      <w:r w:rsidRPr="00932531"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  <w:t xml:space="preserve">Культиватор комплектуется восемью лапами </w:t>
      </w:r>
      <w:proofErr w:type="gramStart"/>
      <w:r w:rsidRPr="00932531"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  <w:t>размером  270</w:t>
      </w:r>
      <w:proofErr w:type="gramEnd"/>
      <w:r w:rsidRPr="00932531">
        <w:rPr>
          <w:rFonts w:ascii="Times New Roman" w:hAnsi="Times New Roman" w:cs="Times New Roman"/>
          <w:color w:val="666666"/>
          <w:sz w:val="28"/>
          <w:szCs w:val="28"/>
          <w:shd w:val="clear" w:color="auto" w:fill="F8F8F8"/>
        </w:rPr>
        <w:t xml:space="preserve"> и шестнадцатью — 330 мм. При сильной засорённости обрабатываемой почвы устанавливают два ряда лап размером 330 мм. При малой засорённости – на первый ряд с размером 270 мм, на второй — 330 мм.</w:t>
      </w:r>
    </w:p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  <w:r w:rsidRPr="009325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5B73EA" wp14:editId="066D5041">
            <wp:extent cx="5186984" cy="3181350"/>
            <wp:effectExtent l="0" t="0" r="0" b="0"/>
            <wp:docPr id="4" name="Рисунок 4" descr="культив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льтиват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54" cy="32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</w:p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  <w:r w:rsidRPr="00932531">
        <w:rPr>
          <w:rFonts w:ascii="Times New Roman" w:hAnsi="Times New Roman" w:cs="Times New Roman"/>
          <w:sz w:val="28"/>
          <w:szCs w:val="28"/>
        </w:rPr>
        <w:t>Технические характеристики модификаций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575"/>
        <w:gridCol w:w="864"/>
        <w:gridCol w:w="864"/>
        <w:gridCol w:w="1576"/>
        <w:gridCol w:w="864"/>
        <w:gridCol w:w="864"/>
      </w:tblGrid>
      <w:tr w:rsidR="00DE78BD" w:rsidRPr="00932531" w:rsidTr="00DE78BD">
        <w:tc>
          <w:tcPr>
            <w:tcW w:w="223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КПС 4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КПС 4-01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КПС 4-02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КПС 4-03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КПС 4-04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КПС 4-05</w:t>
            </w:r>
          </w:p>
        </w:tc>
      </w:tr>
      <w:tr w:rsidR="00DE78BD" w:rsidRPr="00932531" w:rsidTr="00DE78BD">
        <w:tc>
          <w:tcPr>
            <w:tcW w:w="223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прицепной</w:t>
            </w:r>
          </w:p>
        </w:tc>
        <w:tc>
          <w:tcPr>
            <w:tcW w:w="1425" w:type="dxa"/>
            <w:gridSpan w:val="2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навесной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прицепной</w:t>
            </w:r>
          </w:p>
        </w:tc>
        <w:tc>
          <w:tcPr>
            <w:tcW w:w="1410" w:type="dxa"/>
            <w:gridSpan w:val="2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навесной</w:t>
            </w:r>
          </w:p>
        </w:tc>
      </w:tr>
      <w:tr w:rsidR="00DE78BD" w:rsidRPr="00932531" w:rsidTr="00DE78BD">
        <w:tc>
          <w:tcPr>
            <w:tcW w:w="223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га/час</w:t>
            </w:r>
          </w:p>
        </w:tc>
        <w:tc>
          <w:tcPr>
            <w:tcW w:w="1980" w:type="dxa"/>
            <w:gridSpan w:val="2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2,9 — 3,35</w:t>
            </w:r>
          </w:p>
        </w:tc>
        <w:tc>
          <w:tcPr>
            <w:tcW w:w="1980" w:type="dxa"/>
            <w:gridSpan w:val="2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410" w:type="dxa"/>
            <w:gridSpan w:val="2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DE78BD" w:rsidRPr="00932531" w:rsidTr="00DE78BD">
        <w:tc>
          <w:tcPr>
            <w:tcW w:w="223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Ширина захвата м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E78BD" w:rsidRPr="00932531" w:rsidTr="00DE78BD">
        <w:tc>
          <w:tcPr>
            <w:tcW w:w="223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Рабочая скорость км/час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До12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</w:p>
        </w:tc>
      </w:tr>
      <w:tr w:rsidR="00DE78BD" w:rsidRPr="00932531" w:rsidTr="00DE78BD">
        <w:tc>
          <w:tcPr>
            <w:tcW w:w="223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Транспортная скорость км/час</w:t>
            </w:r>
          </w:p>
        </w:tc>
        <w:tc>
          <w:tcPr>
            <w:tcW w:w="5385" w:type="dxa"/>
            <w:gridSpan w:val="6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DE78BD" w:rsidRPr="00932531" w:rsidTr="00DE78BD">
        <w:tc>
          <w:tcPr>
            <w:tcW w:w="223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Глубина обработки см</w:t>
            </w:r>
          </w:p>
        </w:tc>
        <w:tc>
          <w:tcPr>
            <w:tcW w:w="5385" w:type="dxa"/>
            <w:gridSpan w:val="6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</w:tr>
      <w:tr w:rsidR="00DE78BD" w:rsidRPr="00932531" w:rsidTr="00DE78BD">
        <w:tc>
          <w:tcPr>
            <w:tcW w:w="223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Масса кг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7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E78BD" w:rsidRPr="00932531" w:rsidRDefault="00DE78BD" w:rsidP="0093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31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</w:tr>
    </w:tbl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</w:p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  <w:r w:rsidRPr="00932531">
        <w:rPr>
          <w:rFonts w:ascii="Times New Roman" w:hAnsi="Times New Roman" w:cs="Times New Roman"/>
          <w:sz w:val="28"/>
          <w:szCs w:val="28"/>
        </w:rPr>
        <w:lastRenderedPageBreak/>
        <w:t>Современные аналоги отличаются трёхрядным размещением лап, дополнительным оснащением машины двумя или тремя рядами выравнивающих пальцевых борон и разбивающим комья почвы катком. Модернизированное крепление стойки лапы также оборудовано пружинным предохранителем, срабатывающим при столкновении с препятствиями. Предохранитель регулируется бесступенчатым изменением усилия пружины при затяжке упорной гайки винта.</w:t>
      </w:r>
    </w:p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  <w:r w:rsidRPr="0093253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38750" cy="2933700"/>
            <wp:effectExtent l="0" t="0" r="0" b="0"/>
            <wp:docPr id="5" name="Рисунок 5" descr="культив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льтиват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</w:p>
    <w:p w:rsidR="00DE78BD" w:rsidRPr="00932531" w:rsidRDefault="00DE78BD" w:rsidP="00932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Преимуществом модернизированной модели является удобное устройство регулировки глубины обработки почвы, которое настраивается централизовано изменением длинны винта в механизме перевода рабочих органов, в отличие от старой модели. Высокое поднятие лап в транспортном положении обеспечивает переезды по неровным грунтовым дорогам. Конструкция крепления лапы к раме устройства обеспечивает надёжное крепление без поперечного люфта, что даёт ровный ход всех рабочих органов. Дополнительное оснащение пальцевыми боронами и катком обеспечивает более качественную поверхность обработанной почвы. Новая конструкция превосходит старую модель эксплуатационными показателями и отличается снижением уровня трудозатрат при использовании агрегата.</w:t>
      </w:r>
    </w:p>
    <w:p w:rsidR="00932531" w:rsidRDefault="00DE78BD" w:rsidP="00932531">
      <w:pPr>
        <w:jc w:val="center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32531">
        <w:rPr>
          <w:rStyle w:val="a4"/>
          <w:rFonts w:ascii="Times New Roman" w:hAnsi="Times New Roman" w:cs="Times New Roman"/>
          <w:bCs/>
          <w:i w:val="0"/>
          <w:color w:val="666666"/>
          <w:sz w:val="28"/>
          <w:szCs w:val="28"/>
          <w:shd w:val="clear" w:color="auto" w:fill="FFFFFF"/>
        </w:rPr>
        <w:t>Подготовка культиватора к работе.</w:t>
      </w:r>
    </w:p>
    <w:p w:rsidR="00DE78BD" w:rsidRPr="00932531" w:rsidRDefault="00DE78BD" w:rsidP="00932531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</w:pPr>
      <w:r w:rsidRPr="0093253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Расстановку рабочих органов, их регулировку и установку соответственно заданной глубины обработки проводят на ровной площадке. Культиватор переводят в рабочее положение и под его колеса подкладывают бруски, толщина которых на 2…4 см меньше требуемой глубины обработки (с учетом погружения колес). Вращением винта регулятора 21 (рис. 1, з) опускают раму с лапами до их соприкосновения с поверхностью площадки. </w:t>
      </w:r>
      <w:r w:rsidRPr="00932531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lastRenderedPageBreak/>
        <w:t>Рама при этом должна быть горизонтальна, а головки нажимных штанг 24 должны опираться на угольник 23. Если головки выступают над угольником или лапы не касаются опорной площадки, ослабляют болты 3 (рис. 1, а) и стойки лап перемещают в держателе 4 вниз или вверх. На засоренных участках и на твердых почвах сжатие пружин 6 увеличивают перестановкой упора 7. по окончании регулировки сила сжатия пружин на всех штангах должна быть одинаковой. Сжатие пружин на штангах лап, движущихся вслед за колесами трактора, увеличивают</w:t>
      </w:r>
    </w:p>
    <w:p w:rsidR="00DE78BD" w:rsidRPr="00932531" w:rsidRDefault="00DE78BD" w:rsidP="00932531">
      <w:pPr>
        <w:shd w:val="clear" w:color="auto" w:fill="FFFFFF"/>
        <w:spacing w:after="0" w:line="331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8BD" w:rsidRDefault="00DE78BD" w:rsidP="00932531">
      <w:pPr>
        <w:shd w:val="clear" w:color="auto" w:fill="FFFFFF"/>
        <w:spacing w:after="0" w:line="331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7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агрегата к работе и его основные регулировки</w:t>
      </w:r>
      <w:r w:rsidR="0093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2531" w:rsidRPr="00DE78BD" w:rsidRDefault="00932531" w:rsidP="00932531">
      <w:pPr>
        <w:shd w:val="clear" w:color="auto" w:fill="FFFFFF"/>
        <w:spacing w:after="0" w:line="331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78BD" w:rsidRPr="00DE78BD" w:rsidRDefault="00DE78BD" w:rsidP="00932531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колесный трактор на заданную ширину междурядий, проверить манометром давление в шинах передних и задних колесах и довести его соответственно до 0,14 – 0,18 МПА. Проверить и отрегулировать сходимость колес. Она должна быть в пределах 8-12 мм. Ее проверяют линейкой, регулируют изменением длины рулевых тяг, установив трактор на горизонтальную ровную площадку с твердым покрытием. Длину раскосов навески устанавливают 0,515 м, вилки раскосов соединяют с нижними продольными тягами, продольные тяги блокируют укорочением длины блокировочных цепей; регулировочные болты, ограничивающие подъем навесного устройства, ввертывают в свои кронштейны до отказа. На навеску трактора навешивают раму автосцепки, а на переднюю часть трактора – грузы массой 270 кг. Грузы с задних колес трактора снимают. Выбирают культиватор в соответствии с предстоящей обработкой соответствующей культуры и навешивают его на трактор.</w:t>
      </w:r>
    </w:p>
    <w:p w:rsidR="00DE78BD" w:rsidRPr="00DE78BD" w:rsidRDefault="00DE78BD" w:rsidP="00932531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Культиваторы должны быть технически исправны. Сначала проверяют комплектность, состояние рабочих органов и других частей, затяжку болтовых соединений, натяжение цепей культиватора. Затем для проверки геометрии рамы и расположение рабочих органов на тракторе с навешенным культиватором заезжают на контрольную площадку на линии разметки, нанесенные на площадке. Манометром проверяют давление в колесах и в случае отклонения доводят до номинального значения - 0,19 МПа. Если разметки на площадке нет, можно под рабочие органы подложить трафареты из резиновой, прорезиненной ткани или другого материала, на которых нанесена разметка отдельно от каждой машины.</w:t>
      </w:r>
    </w:p>
    <w:p w:rsidR="00DE78BD" w:rsidRPr="00DE78BD" w:rsidRDefault="00DE78BD" w:rsidP="00932531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гидравлики культиватор проверяют из транспортного положения в рабочее. Брус рамы проверяют на изгиб и скручивание. Для этого его устанавливают в горизонтальное положение. Прогиб бруса определяют линейкой – замеряют высоту расположения концов и середины бруса от поверхности площадки</w:t>
      </w:r>
    </w:p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</w:p>
    <w:p w:rsidR="00DE78BD" w:rsidRPr="00932531" w:rsidRDefault="00DE78BD" w:rsidP="00932531">
      <w:pPr>
        <w:rPr>
          <w:rFonts w:ascii="Times New Roman" w:hAnsi="Times New Roman" w:cs="Times New Roman"/>
          <w:sz w:val="28"/>
          <w:szCs w:val="28"/>
        </w:rPr>
      </w:pPr>
    </w:p>
    <w:p w:rsidR="00DE78BD" w:rsidRPr="00932531" w:rsidRDefault="00DE78BD" w:rsidP="00932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31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  <w:r w:rsidR="00932531" w:rsidRPr="00932531">
        <w:rPr>
          <w:rFonts w:ascii="Times New Roman" w:hAnsi="Times New Roman" w:cs="Times New Roman"/>
          <w:sz w:val="28"/>
          <w:szCs w:val="28"/>
        </w:rPr>
        <w:t>.</w:t>
      </w:r>
    </w:p>
    <w:p w:rsidR="00932531" w:rsidRDefault="00932531" w:rsidP="009325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5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Рассказать об особенностях п</w:t>
      </w:r>
      <w:r w:rsidRPr="0093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рименение трактора МТЗ 80(82) на сельскохозяйственных работах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78BD" w:rsidRDefault="00932531" w:rsidP="009325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Какие культиваторы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61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способу присоединения к трактору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знаете?</w:t>
      </w:r>
    </w:p>
    <w:p w:rsidR="00932531" w:rsidRDefault="00932531" w:rsidP="00932531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Рассказать об основных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требованиях охраны труда.</w:t>
      </w:r>
    </w:p>
    <w:p w:rsidR="00932531" w:rsidRDefault="00932531" w:rsidP="00932531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 Рассказать об устройстве культиватора КПС 4.</w:t>
      </w:r>
    </w:p>
    <w:p w:rsidR="00932531" w:rsidRDefault="00932531" w:rsidP="0093253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 Рассказать об</w:t>
      </w:r>
      <w:r w:rsidRPr="00932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подготовке</w:t>
      </w:r>
      <w:r w:rsidRPr="00DE78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агрегата к работе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(МТЗ 82.1 – КПС 4).</w:t>
      </w:r>
    </w:p>
    <w:p w:rsidR="00932531" w:rsidRDefault="00932531" w:rsidP="0093253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2531" w:rsidRPr="00932531" w:rsidRDefault="00932531" w:rsidP="00932531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2531">
        <w:rPr>
          <w:rFonts w:ascii="Times New Roman" w:hAnsi="Times New Roman" w:cs="Times New Roman"/>
          <w:b/>
          <w:bCs/>
          <w:sz w:val="32"/>
          <w:szCs w:val="32"/>
        </w:rPr>
        <w:t xml:space="preserve">Отчет о выполнении задания (письменные ответы на контрольные вопросы) присылать на </w:t>
      </w:r>
      <w:hyperlink r:id="rId9" w:history="1">
        <w:r w:rsidRPr="00932531">
          <w:rPr>
            <w:rStyle w:val="a7"/>
            <w:b/>
            <w:sz w:val="32"/>
            <w:szCs w:val="32"/>
            <w:lang w:val="en-US"/>
          </w:rPr>
          <w:t>pvp</w:t>
        </w:r>
        <w:r w:rsidRPr="00932531">
          <w:rPr>
            <w:rStyle w:val="a7"/>
            <w:b/>
            <w:sz w:val="32"/>
            <w:szCs w:val="32"/>
          </w:rPr>
          <w:t>0869@</w:t>
        </w:r>
        <w:r w:rsidRPr="00932531">
          <w:rPr>
            <w:rStyle w:val="a7"/>
            <w:b/>
            <w:sz w:val="32"/>
            <w:szCs w:val="32"/>
            <w:lang w:val="en-US"/>
          </w:rPr>
          <w:t>gmail</w:t>
        </w:r>
        <w:r w:rsidRPr="00932531">
          <w:rPr>
            <w:rStyle w:val="a7"/>
            <w:b/>
            <w:sz w:val="32"/>
            <w:szCs w:val="32"/>
          </w:rPr>
          <w:t>.</w:t>
        </w:r>
        <w:r w:rsidRPr="00932531">
          <w:rPr>
            <w:rStyle w:val="a7"/>
            <w:b/>
            <w:sz w:val="32"/>
            <w:szCs w:val="32"/>
            <w:lang w:val="en-US"/>
          </w:rPr>
          <w:t>com</w:t>
        </w:r>
      </w:hyperlink>
      <w:r w:rsidRPr="0093253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bookmarkStart w:id="0" w:name="_GoBack"/>
      <w:bookmarkEnd w:id="0"/>
      <w:r w:rsidRPr="00932531">
        <w:rPr>
          <w:rFonts w:ascii="Times New Roman" w:hAnsi="Times New Roman" w:cs="Times New Roman"/>
          <w:b/>
          <w:bCs/>
          <w:sz w:val="32"/>
          <w:szCs w:val="32"/>
        </w:rPr>
        <w:t xml:space="preserve">или </w:t>
      </w:r>
      <w:r w:rsidRPr="00932531">
        <w:rPr>
          <w:rFonts w:ascii="Times New Roman" w:hAnsi="Times New Roman" w:cs="Times New Roman"/>
          <w:b/>
          <w:bCs/>
          <w:sz w:val="32"/>
          <w:szCs w:val="32"/>
          <w:lang w:val="en-US"/>
        </w:rPr>
        <w:t>WhatsApp</w:t>
      </w:r>
      <w:r w:rsidRPr="0093253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32531" w:rsidRPr="00932531" w:rsidRDefault="00932531" w:rsidP="00932531">
      <w:pPr>
        <w:rPr>
          <w:rFonts w:ascii="Times New Roman" w:hAnsi="Times New Roman" w:cs="Times New Roman"/>
          <w:sz w:val="28"/>
          <w:szCs w:val="28"/>
        </w:rPr>
      </w:pPr>
    </w:p>
    <w:sectPr w:rsidR="00932531" w:rsidRPr="00932531" w:rsidSect="00846A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957"/>
    <w:multiLevelType w:val="multilevel"/>
    <w:tmpl w:val="0B8A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C684F"/>
    <w:multiLevelType w:val="multilevel"/>
    <w:tmpl w:val="E3A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2"/>
    <w:rsid w:val="00117A11"/>
    <w:rsid w:val="004C67E1"/>
    <w:rsid w:val="005E3705"/>
    <w:rsid w:val="00846A07"/>
    <w:rsid w:val="009201FD"/>
    <w:rsid w:val="00932531"/>
    <w:rsid w:val="00961134"/>
    <w:rsid w:val="00B20916"/>
    <w:rsid w:val="00B37D32"/>
    <w:rsid w:val="00C91C47"/>
    <w:rsid w:val="00D82E0E"/>
    <w:rsid w:val="00DE78BD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495C-8EE2-4687-9685-9F2EA912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E1"/>
  </w:style>
  <w:style w:type="paragraph" w:styleId="2">
    <w:name w:val="heading 2"/>
    <w:basedOn w:val="a"/>
    <w:link w:val="20"/>
    <w:uiPriority w:val="9"/>
    <w:qFormat/>
    <w:rsid w:val="00961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1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78BD"/>
    <w:rPr>
      <w:i/>
      <w:iCs/>
    </w:rPr>
  </w:style>
  <w:style w:type="character" w:styleId="a5">
    <w:name w:val="Strong"/>
    <w:basedOn w:val="a0"/>
    <w:uiPriority w:val="22"/>
    <w:qFormat/>
    <w:rsid w:val="00DE78BD"/>
    <w:rPr>
      <w:b/>
      <w:bCs/>
    </w:rPr>
  </w:style>
  <w:style w:type="paragraph" w:styleId="a6">
    <w:name w:val="List Paragraph"/>
    <w:basedOn w:val="a"/>
    <w:uiPriority w:val="34"/>
    <w:qFormat/>
    <w:rsid w:val="0093253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2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vp08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2020-03-27T06:35:00Z</dcterms:created>
  <dcterms:modified xsi:type="dcterms:W3CDTF">2020-03-27T06:35:00Z</dcterms:modified>
</cp:coreProperties>
</file>