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DB" w:rsidRDefault="00074917">
      <w:pPr>
        <w:pStyle w:val="30"/>
        <w:framePr w:w="2616" w:h="682" w:hRule="exact" w:wrap="none" w:vAnchor="page" w:hAnchor="page" w:x="8667" w:y="1002"/>
        <w:shd w:val="clear" w:color="auto" w:fill="auto"/>
      </w:pPr>
      <w:r>
        <w:t>Утверждаю: Директор ГОБПОУ</w:t>
      </w:r>
    </w:p>
    <w:p w:rsidR="007E25DB" w:rsidRDefault="00FF176F">
      <w:pPr>
        <w:pStyle w:val="30"/>
        <w:framePr w:w="3605" w:h="667" w:hRule="exact" w:wrap="none" w:vAnchor="page" w:hAnchor="page" w:x="7683" w:y="1612"/>
        <w:shd w:val="clear" w:color="auto" w:fill="auto"/>
        <w:jc w:val="both"/>
      </w:pPr>
      <w:r>
        <w:t>«У</w:t>
      </w:r>
      <w:r>
        <w:rPr>
          <w:lang w:val="en-US"/>
        </w:rPr>
        <w:t>c</w:t>
      </w:r>
      <w:r>
        <w:t>манс</w:t>
      </w:r>
      <w:r w:rsidR="00074917">
        <w:t>кий промышленно- тех</w:t>
      </w:r>
      <w:r>
        <w:t>н</w:t>
      </w:r>
      <w:r w:rsidR="00074917">
        <w:t>олог</w:t>
      </w:r>
      <w:r>
        <w:t>иче</w:t>
      </w:r>
      <w:r w:rsidR="00074917">
        <w:t>ский колледж»</w:t>
      </w:r>
    </w:p>
    <w:p w:rsidR="007E25DB" w:rsidRDefault="00FF176F" w:rsidP="00FF176F">
      <w:pPr>
        <w:pStyle w:val="30"/>
        <w:framePr w:w="3379" w:h="400" w:hRule="exact" w:wrap="none" w:vAnchor="page" w:hAnchor="page" w:x="7975" w:y="2405"/>
        <w:shd w:val="clear" w:color="auto" w:fill="auto"/>
        <w:spacing w:line="260" w:lineRule="exact"/>
      </w:pPr>
      <w:r>
        <w:t>Афа</w:t>
      </w:r>
      <w:r w:rsidR="00074917">
        <w:t>насьев</w:t>
      </w:r>
    </w:p>
    <w:p w:rsidR="007E25DB" w:rsidRDefault="00074917">
      <w:pPr>
        <w:pStyle w:val="30"/>
        <w:framePr w:w="9370" w:h="697" w:hRule="exact" w:wrap="none" w:vAnchor="page" w:hAnchor="page" w:x="1937" w:y="2849"/>
        <w:shd w:val="clear" w:color="auto" w:fill="auto"/>
        <w:spacing w:line="307" w:lineRule="exact"/>
        <w:jc w:val="center"/>
      </w:pPr>
      <w:r>
        <w:t>Протокол заседания стипендиальной комиссии</w:t>
      </w:r>
      <w:r>
        <w:br/>
        <w:t>от 27 января 2016 г.</w:t>
      </w:r>
    </w:p>
    <w:p w:rsidR="007E25DB" w:rsidRDefault="00074917">
      <w:pPr>
        <w:pStyle w:val="30"/>
        <w:framePr w:w="9370" w:h="12168" w:hRule="exact" w:wrap="none" w:vAnchor="page" w:hAnchor="page" w:x="1937" w:y="3862"/>
        <w:shd w:val="clear" w:color="auto" w:fill="auto"/>
        <w:spacing w:after="35" w:line="260" w:lineRule="exact"/>
        <w:jc w:val="left"/>
      </w:pPr>
      <w:r>
        <w:t>Присутствовали:</w:t>
      </w:r>
    </w:p>
    <w:p w:rsidR="007E25DB" w:rsidRDefault="00074917">
      <w:pPr>
        <w:pStyle w:val="20"/>
        <w:framePr w:w="9370" w:h="12168" w:hRule="exact" w:wrap="none" w:vAnchor="page" w:hAnchor="page" w:x="1937" w:y="3862"/>
        <w:shd w:val="clear" w:color="auto" w:fill="auto"/>
        <w:spacing w:before="0"/>
      </w:pPr>
      <w:r>
        <w:t>Классные руководители и актив всех групп, администрация колледжа.</w:t>
      </w:r>
    </w:p>
    <w:p w:rsidR="007E25DB" w:rsidRDefault="00074917">
      <w:pPr>
        <w:pStyle w:val="30"/>
        <w:framePr w:w="9370" w:h="12168" w:hRule="exact" w:wrap="none" w:vAnchor="page" w:hAnchor="page" w:x="1937" w:y="3862"/>
        <w:shd w:val="clear" w:color="auto" w:fill="auto"/>
        <w:spacing w:line="662" w:lineRule="exact"/>
        <w:jc w:val="center"/>
      </w:pPr>
      <w:r>
        <w:t>Повестка дня:</w:t>
      </w:r>
    </w:p>
    <w:p w:rsidR="007E25DB" w:rsidRDefault="00074917">
      <w:pPr>
        <w:pStyle w:val="20"/>
        <w:framePr w:w="9370" w:h="12168" w:hRule="exact" w:wrap="none" w:vAnchor="page" w:hAnchor="page" w:x="1937" w:y="3862"/>
        <w:shd w:val="clear" w:color="auto" w:fill="auto"/>
        <w:spacing w:before="0"/>
        <w:ind w:left="400"/>
        <w:jc w:val="both"/>
      </w:pPr>
      <w:r>
        <w:t xml:space="preserve">1. </w:t>
      </w:r>
      <w:r>
        <w:t>Назначение стипендии на 2 семестр 2015-2016 учебный год по итогам 1</w:t>
      </w:r>
    </w:p>
    <w:p w:rsidR="007E25DB" w:rsidRDefault="00074917">
      <w:pPr>
        <w:pStyle w:val="20"/>
        <w:framePr w:w="9370" w:h="12168" w:hRule="exact" w:wrap="none" w:vAnchor="page" w:hAnchor="page" w:x="1937" w:y="3862"/>
        <w:shd w:val="clear" w:color="auto" w:fill="auto"/>
        <w:spacing w:before="0" w:after="306" w:line="280" w:lineRule="exact"/>
        <w:ind w:firstLine="740"/>
        <w:jc w:val="both"/>
      </w:pPr>
      <w:r>
        <w:t>семестра 2015-2016учебного года;</w:t>
      </w:r>
    </w:p>
    <w:p w:rsidR="007E25DB" w:rsidRDefault="00074917">
      <w:pPr>
        <w:pStyle w:val="20"/>
        <w:framePr w:w="9370" w:h="12168" w:hRule="exact" w:wrap="none" w:vAnchor="page" w:hAnchor="page" w:x="1937" w:y="3862"/>
        <w:shd w:val="clear" w:color="auto" w:fill="auto"/>
        <w:spacing w:before="0" w:line="336" w:lineRule="exact"/>
        <w:ind w:left="400"/>
        <w:jc w:val="both"/>
      </w:pPr>
      <w:r>
        <w:t>По первому вопросу слушали информацию заместителя директора по ВР Кочетовой О.В. о стипендии образовательного учреждения среднего профессионального образов</w:t>
      </w:r>
      <w:r>
        <w:t>ания.</w:t>
      </w:r>
    </w:p>
    <w:p w:rsidR="007E25DB" w:rsidRDefault="00074917">
      <w:pPr>
        <w:pStyle w:val="20"/>
        <w:framePr w:w="9370" w:h="12168" w:hRule="exact" w:wrap="none" w:vAnchor="page" w:hAnchor="page" w:x="1937" w:y="3862"/>
        <w:shd w:val="clear" w:color="auto" w:fill="auto"/>
        <w:spacing w:before="0" w:after="304" w:line="336" w:lineRule="exact"/>
        <w:ind w:firstLine="740"/>
        <w:jc w:val="both"/>
      </w:pPr>
      <w:r>
        <w:t>Федеральным законом от 29.12.2012г. № 273-ФЗ «Об образовании в Российской Федерации», Закона Липецкой области № 166-03 от 30 декабря 2004г. «О социальной поддержке обучающихся, студентов и аспирантов образовательных учреждений и дополнительных гарант</w:t>
      </w:r>
      <w:r>
        <w:t>иях по социальной поддержке детей-сирот и детей, оставшихся без попечения родителей, в Липецкой области"; Законом Липецкой области от 24.12.2008 г. № 224-03 "О поощрительных выплатах в сфере образования и науки Липецкой области"; Постановлением Липецкого о</w:t>
      </w:r>
      <w:r>
        <w:t>бластного Совета депутатов от 27.03.2014 г. № 762-пс "Об установлении нормативов для формирования стипендиальною фонда за счет бюджетных ассигнований бюджета Липецкой области".</w:t>
      </w:r>
    </w:p>
    <w:p w:rsidR="007E25DB" w:rsidRDefault="00074917">
      <w:pPr>
        <w:pStyle w:val="20"/>
        <w:framePr w:w="9370" w:h="12168" w:hRule="exact" w:wrap="none" w:vAnchor="page" w:hAnchor="page" w:x="1937" w:y="3862"/>
        <w:shd w:val="clear" w:color="auto" w:fill="auto"/>
        <w:spacing w:before="0" w:after="285" w:line="331" w:lineRule="exact"/>
        <w:ind w:firstLine="740"/>
        <w:jc w:val="both"/>
      </w:pPr>
      <w:r>
        <w:t xml:space="preserve">В обязательном порядке при условии успешной сдачи экзаменов и зачетов в период </w:t>
      </w:r>
      <w:r>
        <w:t>экзаменационной сессии (но итогам промежуточной аттестации) назначить стипендию студентам Усманского промышленнотехнологического колледжа согласно списков, поданных классными руководителями.</w:t>
      </w:r>
    </w:p>
    <w:p w:rsidR="007E25DB" w:rsidRDefault="00074917">
      <w:pPr>
        <w:pStyle w:val="20"/>
        <w:framePr w:w="9370" w:h="12168" w:hRule="exact" w:wrap="none" w:vAnchor="page" w:hAnchor="page" w:x="1937" w:y="3862"/>
        <w:shd w:val="clear" w:color="auto" w:fill="auto"/>
        <w:spacing w:before="0" w:line="350" w:lineRule="exact"/>
        <w:ind w:firstLine="740"/>
        <w:jc w:val="both"/>
      </w:pPr>
      <w:r>
        <w:t>Колледж оставляет за собой право материального поощрения студенто</w:t>
      </w:r>
      <w:r>
        <w:t xml:space="preserve">в, отличившихся в общественной и учебной деятельности, а именно: участников олимпиад всех уровней и направленностей, участников художественной самодеятельности, спортивных соревнований, производственной практики, технического творчества и т.д., из средств </w:t>
      </w:r>
      <w:r>
        <w:t>областного бюджета Липецкой области, фонда социальной защиты студентов и (или) внебюджетных средств (при их наличии).</w:t>
      </w:r>
    </w:p>
    <w:p w:rsidR="007E25DB" w:rsidRDefault="007E25DB">
      <w:pPr>
        <w:rPr>
          <w:sz w:val="2"/>
          <w:szCs w:val="2"/>
        </w:rPr>
        <w:sectPr w:rsidR="007E25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7E25DB" w:rsidRDefault="00074917">
      <w:pPr>
        <w:pStyle w:val="20"/>
        <w:framePr w:w="9542" w:h="6530" w:hRule="exact" w:wrap="none" w:vAnchor="page" w:hAnchor="page" w:x="1763" w:y="1294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312" w:lineRule="exact"/>
        <w:ind w:left="820" w:right="140" w:hanging="340"/>
        <w:jc w:val="both"/>
      </w:pPr>
      <w:r>
        <w:lastRenderedPageBreak/>
        <w:t>Обучающимся только на «отлично» - повышенная стипендия на 75% от обычной стипендии.</w:t>
      </w:r>
    </w:p>
    <w:p w:rsidR="007E25DB" w:rsidRDefault="00074917">
      <w:pPr>
        <w:pStyle w:val="20"/>
        <w:framePr w:w="9542" w:h="6530" w:hRule="exact" w:wrap="none" w:vAnchor="page" w:hAnchor="page" w:x="1763" w:y="1294"/>
        <w:numPr>
          <w:ilvl w:val="0"/>
          <w:numId w:val="1"/>
        </w:numPr>
        <w:shd w:val="clear" w:color="auto" w:fill="auto"/>
        <w:tabs>
          <w:tab w:val="left" w:pos="829"/>
        </w:tabs>
        <w:spacing w:before="0" w:line="312" w:lineRule="exact"/>
        <w:ind w:left="820" w:right="140" w:hanging="340"/>
        <w:jc w:val="both"/>
      </w:pPr>
      <w:r>
        <w:t>Обучающимся только на «хорошо» -</w:t>
      </w:r>
      <w:r>
        <w:t xml:space="preserve"> повышенная стипендия на 50% от обычной стипендии.</w:t>
      </w:r>
    </w:p>
    <w:p w:rsidR="007E25DB" w:rsidRDefault="00074917">
      <w:pPr>
        <w:pStyle w:val="20"/>
        <w:framePr w:w="9542" w:h="6530" w:hRule="exact" w:wrap="none" w:vAnchor="page" w:hAnchor="page" w:x="1763" w:y="1294"/>
        <w:numPr>
          <w:ilvl w:val="0"/>
          <w:numId w:val="1"/>
        </w:numPr>
        <w:shd w:val="clear" w:color="auto" w:fill="auto"/>
        <w:tabs>
          <w:tab w:val="left" w:pos="829"/>
        </w:tabs>
        <w:spacing w:before="0" w:line="312" w:lineRule="exact"/>
        <w:ind w:left="820" w:right="140" w:hanging="340"/>
        <w:jc w:val="both"/>
      </w:pPr>
      <w:r>
        <w:t>Детям сиротам, лицам оставшимся без попечения родителей, инвалидам 1 и 2 групп - социальная стипендия.</w:t>
      </w:r>
    </w:p>
    <w:p w:rsidR="007E25DB" w:rsidRDefault="00074917">
      <w:pPr>
        <w:pStyle w:val="20"/>
        <w:framePr w:w="9542" w:h="6530" w:hRule="exact" w:wrap="none" w:vAnchor="page" w:hAnchor="page" w:x="1763" w:y="1294"/>
        <w:numPr>
          <w:ilvl w:val="0"/>
          <w:numId w:val="1"/>
        </w:numPr>
        <w:shd w:val="clear" w:color="auto" w:fill="auto"/>
        <w:tabs>
          <w:tab w:val="left" w:pos="834"/>
        </w:tabs>
        <w:spacing w:before="0" w:line="312" w:lineRule="exact"/>
        <w:ind w:left="820" w:right="140" w:hanging="340"/>
        <w:jc w:val="both"/>
      </w:pPr>
      <w:r>
        <w:t>Лицам, пострадавшим в результате аварии на Чернобыльской АЭС (зона № 4) - социальная стипендия, котора</w:t>
      </w:r>
      <w:r>
        <w:t>я назначается на основании Постановления администрации Липецкой области от 18.11.2014 г. № 487 с момента подачи заявления.</w:t>
      </w:r>
    </w:p>
    <w:p w:rsidR="007E25DB" w:rsidRDefault="00074917">
      <w:pPr>
        <w:pStyle w:val="20"/>
        <w:framePr w:w="9542" w:h="6530" w:hRule="exact" w:wrap="none" w:vAnchor="page" w:hAnchor="page" w:x="1763" w:y="1294"/>
        <w:numPr>
          <w:ilvl w:val="0"/>
          <w:numId w:val="1"/>
        </w:numPr>
        <w:shd w:val="clear" w:color="auto" w:fill="auto"/>
        <w:tabs>
          <w:tab w:val="left" w:pos="834"/>
        </w:tabs>
        <w:spacing w:before="0" w:line="312" w:lineRule="exact"/>
        <w:ind w:left="820" w:right="140" w:hanging="340"/>
        <w:jc w:val="both"/>
      </w:pPr>
      <w:r>
        <w:t>Успевающим студентам на «удовлетворительно» стипендия не назначается.</w:t>
      </w:r>
    </w:p>
    <w:p w:rsidR="007E25DB" w:rsidRDefault="00074917">
      <w:pPr>
        <w:pStyle w:val="20"/>
        <w:framePr w:w="9542" w:h="6530" w:hRule="exact" w:wrap="none" w:vAnchor="page" w:hAnchor="page" w:x="1763" w:y="1294"/>
        <w:numPr>
          <w:ilvl w:val="0"/>
          <w:numId w:val="1"/>
        </w:numPr>
        <w:shd w:val="clear" w:color="auto" w:fill="auto"/>
        <w:tabs>
          <w:tab w:val="left" w:pos="834"/>
        </w:tabs>
        <w:spacing w:before="0" w:after="365" w:line="341" w:lineRule="exact"/>
        <w:ind w:left="820" w:right="140" w:hanging="340"/>
        <w:jc w:val="both"/>
      </w:pPr>
      <w:r>
        <w:t xml:space="preserve">Материальная помощь студентам оказывается в порядке, </w:t>
      </w:r>
      <w:r>
        <w:t>предусмотренном п.7 «Положения о стипендиальном обеспечении...»</w:t>
      </w:r>
    </w:p>
    <w:p w:rsidR="007E25DB" w:rsidRDefault="00074917">
      <w:pPr>
        <w:pStyle w:val="30"/>
        <w:framePr w:w="9542" w:h="6530" w:hRule="exact" w:wrap="none" w:vAnchor="page" w:hAnchor="page" w:x="1763" w:y="1294"/>
        <w:shd w:val="clear" w:color="auto" w:fill="auto"/>
        <w:spacing w:after="303" w:line="260" w:lineRule="exact"/>
        <w:ind w:left="20"/>
        <w:jc w:val="center"/>
      </w:pPr>
      <w:r>
        <w:t>Решение.</w:t>
      </w:r>
    </w:p>
    <w:p w:rsidR="007E25DB" w:rsidRDefault="00074917">
      <w:pPr>
        <w:pStyle w:val="20"/>
        <w:framePr w:w="9542" w:h="6530" w:hRule="exact" w:wrap="none" w:vAnchor="page" w:hAnchor="page" w:x="1763" w:y="1294"/>
        <w:shd w:val="clear" w:color="auto" w:fill="auto"/>
        <w:spacing w:before="0" w:line="346" w:lineRule="exact"/>
        <w:ind w:left="820" w:right="140" w:hanging="340"/>
        <w:jc w:val="both"/>
      </w:pPr>
      <w:r>
        <w:t>1. В соответствии с нормами действующего законодательства, положением « О стипендиальном обеспечении» и спискам о назначении стипендии по каждой группе, назначить: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1570"/>
        <w:gridCol w:w="787"/>
        <w:gridCol w:w="1493"/>
        <w:gridCol w:w="1560"/>
        <w:gridCol w:w="1714"/>
        <w:gridCol w:w="1330"/>
      </w:tblGrid>
      <w:tr w:rsidR="007E25D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Кол-во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Сир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Отличии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Хорошие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социальная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Не получа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группы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студентов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оты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ют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+75%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+50%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12м '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13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136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9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14з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6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15с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11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16т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18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17п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11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22м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14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236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5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24з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3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25с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12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26т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170" w:lineRule="exact"/>
            </w:pPr>
            <w:r>
              <w:rPr>
                <w:rStyle w:val="2Calibri85pt"/>
              </w:rPr>
              <w:t>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12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27п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31а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8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32м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13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336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8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34з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5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35с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К)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12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36т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14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37п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5DB" w:rsidRDefault="007E25DB">
            <w:pPr>
              <w:framePr w:w="9542" w:h="7637" w:wrap="none" w:vAnchor="page" w:hAnchor="page" w:x="1763" w:y="809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</w:pPr>
            <w: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9542" w:h="7637" w:wrap="none" w:vAnchor="page" w:hAnchor="page" w:x="1763" w:y="8091"/>
              <w:shd w:val="clear" w:color="auto" w:fill="auto"/>
              <w:spacing w:before="0" w:line="280" w:lineRule="exact"/>
              <w:ind w:left="140"/>
            </w:pPr>
            <w:r>
              <w:t>8</w:t>
            </w:r>
          </w:p>
        </w:tc>
      </w:tr>
    </w:tbl>
    <w:p w:rsidR="007E25DB" w:rsidRDefault="007E25DB">
      <w:pPr>
        <w:rPr>
          <w:sz w:val="2"/>
          <w:szCs w:val="2"/>
        </w:rPr>
        <w:sectPr w:rsidR="007E25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1565"/>
        <w:gridCol w:w="787"/>
        <w:gridCol w:w="1502"/>
        <w:gridCol w:w="864"/>
      </w:tblGrid>
      <w:tr w:rsidR="007E25D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lastRenderedPageBreak/>
              <w:t>41а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  <w:ind w:left="140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1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42м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  <w:ind w:left="140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10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436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5808" w:h="2592" w:wrap="none" w:vAnchor="page" w:hAnchor="page" w:x="2003" w:y="1036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9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44з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  <w:ind w:left="140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7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45с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5808" w:h="2592" w:wrap="none" w:vAnchor="page" w:hAnchor="page" w:x="2003" w:y="1036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5808" w:h="2592" w:wrap="none" w:vAnchor="page" w:hAnchor="page" w:x="2003" w:y="103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5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46т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5808" w:h="2592" w:wrap="none" w:vAnchor="page" w:hAnchor="page" w:x="2003" w:y="1036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5808" w:h="2592" w:wrap="none" w:vAnchor="page" w:hAnchor="page" w:x="2003" w:y="103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8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47п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5808" w:h="2592" w:wrap="none" w:vAnchor="page" w:hAnchor="page" w:x="2003" w:y="1036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19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52м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5DB" w:rsidRDefault="007E25DB">
            <w:pPr>
              <w:framePr w:w="5808" w:h="2592" w:wrap="none" w:vAnchor="page" w:hAnchor="page" w:x="2003" w:y="1036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5DB" w:rsidRDefault="007E25DB">
            <w:pPr>
              <w:framePr w:w="5808" w:h="2592" w:wrap="none" w:vAnchor="page" w:hAnchor="page" w:x="2003" w:y="103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5808" w:h="2592" w:wrap="none" w:vAnchor="page" w:hAnchor="page" w:x="2003" w:y="1036"/>
              <w:shd w:val="clear" w:color="auto" w:fill="auto"/>
              <w:spacing w:before="0" w:line="280" w:lineRule="exact"/>
            </w:pPr>
            <w:r>
              <w:t>6</w:t>
            </w:r>
          </w:p>
        </w:tc>
      </w:tr>
    </w:tbl>
    <w:p w:rsidR="007E25DB" w:rsidRDefault="00074917">
      <w:pPr>
        <w:pStyle w:val="20"/>
        <w:framePr w:w="5434" w:h="1767" w:hRule="exact" w:wrap="none" w:vAnchor="page" w:hAnchor="page" w:x="2046" w:y="3928"/>
        <w:shd w:val="clear" w:color="auto" w:fill="auto"/>
        <w:spacing w:before="0" w:after="26" w:line="280" w:lineRule="exact"/>
        <w:ind w:right="1929"/>
        <w:jc w:val="both"/>
      </w:pPr>
      <w:r>
        <w:t>Согласовано:</w:t>
      </w:r>
    </w:p>
    <w:p w:rsidR="007E25DB" w:rsidRDefault="00074917">
      <w:pPr>
        <w:pStyle w:val="20"/>
        <w:framePr w:w="5434" w:h="1767" w:hRule="exact" w:wrap="none" w:vAnchor="page" w:hAnchor="page" w:x="2046" w:y="3928"/>
        <w:shd w:val="clear" w:color="auto" w:fill="auto"/>
        <w:spacing w:before="0" w:line="686" w:lineRule="exact"/>
        <w:ind w:right="1094"/>
        <w:jc w:val="both"/>
      </w:pPr>
      <w:r>
        <w:t>Заместитель директора по УР</w:t>
      </w:r>
    </w:p>
    <w:p w:rsidR="007E25DB" w:rsidRDefault="00074917">
      <w:pPr>
        <w:pStyle w:val="20"/>
        <w:framePr w:w="5434" w:h="1767" w:hRule="exact" w:wrap="none" w:vAnchor="page" w:hAnchor="page" w:x="2046" w:y="3928"/>
        <w:shd w:val="clear" w:color="auto" w:fill="auto"/>
        <w:spacing w:before="0" w:line="686" w:lineRule="exact"/>
        <w:ind w:right="1766"/>
        <w:jc w:val="both"/>
      </w:pPr>
      <w:r>
        <w:t>Заместитель директора по ВР</w:t>
      </w:r>
    </w:p>
    <w:p w:rsidR="007E25DB" w:rsidRDefault="007E25DB">
      <w:pPr>
        <w:framePr w:wrap="none" w:vAnchor="page" w:hAnchor="page" w:x="5905" w:y="5412"/>
      </w:pPr>
    </w:p>
    <w:p w:rsidR="007E25DB" w:rsidRDefault="00074917">
      <w:pPr>
        <w:pStyle w:val="40"/>
        <w:framePr w:wrap="none" w:vAnchor="page" w:hAnchor="page" w:x="2046" w:y="5635"/>
        <w:shd w:val="clear" w:color="auto" w:fill="auto"/>
        <w:spacing w:after="0" w:line="150" w:lineRule="exact"/>
        <w:ind w:left="4380"/>
      </w:pPr>
      <w:r>
        <w:t>/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1709"/>
        <w:gridCol w:w="710"/>
      </w:tblGrid>
      <w:tr w:rsidR="007E25D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3062" w:h="2578" w:wrap="none" w:vAnchor="page" w:hAnchor="page" w:x="7863" w:y="105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3062" w:h="2578" w:wrap="none" w:vAnchor="page" w:hAnchor="page" w:x="7863" w:y="105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3062" w:h="2578" w:wrap="none" w:vAnchor="page" w:hAnchor="page" w:x="7863" w:y="1051"/>
              <w:shd w:val="clear" w:color="auto" w:fill="auto"/>
              <w:spacing w:before="0" w:line="280" w:lineRule="exact"/>
            </w:pPr>
            <w:r>
              <w:t>5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3062" w:h="2578" w:wrap="none" w:vAnchor="page" w:hAnchor="page" w:x="7863" w:y="105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3062" w:h="2578" w:wrap="none" w:vAnchor="page" w:hAnchor="page" w:x="7863" w:y="105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3062" w:h="2578" w:wrap="none" w:vAnchor="page" w:hAnchor="page" w:x="7863" w:y="1051"/>
              <w:shd w:val="clear" w:color="auto" w:fill="auto"/>
              <w:spacing w:before="0" w:line="280" w:lineRule="exact"/>
            </w:pPr>
            <w:r>
              <w:t>5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3062" w:h="2578" w:wrap="none" w:vAnchor="page" w:hAnchor="page" w:x="7863" w:y="105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3062" w:h="2578" w:wrap="none" w:vAnchor="page" w:hAnchor="page" w:x="7863" w:y="1051"/>
              <w:shd w:val="clear" w:color="auto" w:fill="auto"/>
              <w:spacing w:before="0" w:line="280" w:lineRule="exact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3062" w:h="2578" w:wrap="none" w:vAnchor="page" w:hAnchor="page" w:x="7863" w:y="1051"/>
              <w:shd w:val="clear" w:color="auto" w:fill="auto"/>
              <w:spacing w:before="0" w:line="280" w:lineRule="exact"/>
            </w:pPr>
            <w:r>
              <w:t>2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3062" w:h="2578" w:wrap="none" w:vAnchor="page" w:hAnchor="page" w:x="7863" w:y="105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3062" w:h="2578" w:wrap="none" w:vAnchor="page" w:hAnchor="page" w:x="7863" w:y="10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3062" w:h="2578" w:wrap="none" w:vAnchor="page" w:hAnchor="page" w:x="7863" w:y="1051"/>
              <w:shd w:val="clear" w:color="auto" w:fill="auto"/>
              <w:spacing w:before="0" w:line="280" w:lineRule="exact"/>
            </w:pPr>
            <w:r>
              <w:t>10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3062" w:h="2578" w:wrap="none" w:vAnchor="page" w:hAnchor="page" w:x="7863" w:y="105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3062" w:h="2578" w:wrap="none" w:vAnchor="page" w:hAnchor="page" w:x="7863" w:y="10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3062" w:h="2578" w:wrap="none" w:vAnchor="page" w:hAnchor="page" w:x="7863" w:y="1051"/>
              <w:shd w:val="clear" w:color="auto" w:fill="auto"/>
              <w:spacing w:before="0" w:line="280" w:lineRule="exact"/>
            </w:pPr>
            <w:r>
              <w:t>10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3062" w:h="2578" w:wrap="none" w:vAnchor="page" w:hAnchor="page" w:x="7863" w:y="105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3062" w:h="2578" w:wrap="none" w:vAnchor="page" w:hAnchor="page" w:x="7863" w:y="10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3062" w:h="2578" w:wrap="none" w:vAnchor="page" w:hAnchor="page" w:x="7863" w:y="1051"/>
              <w:shd w:val="clear" w:color="auto" w:fill="auto"/>
              <w:spacing w:before="0" w:line="280" w:lineRule="exact"/>
            </w:pPr>
            <w:r>
              <w:t>13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5DB" w:rsidRDefault="007E25DB">
            <w:pPr>
              <w:framePr w:w="3062" w:h="2578" w:wrap="none" w:vAnchor="page" w:hAnchor="page" w:x="7863" w:y="105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5DB" w:rsidRDefault="00074917">
            <w:pPr>
              <w:pStyle w:val="20"/>
              <w:framePr w:w="3062" w:h="2578" w:wrap="none" w:vAnchor="page" w:hAnchor="page" w:x="7863" w:y="105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5DB" w:rsidRDefault="00074917">
            <w:pPr>
              <w:pStyle w:val="20"/>
              <w:framePr w:w="3062" w:h="2578" w:wrap="none" w:vAnchor="page" w:hAnchor="page" w:x="7863" w:y="1051"/>
              <w:shd w:val="clear" w:color="auto" w:fill="auto"/>
              <w:spacing w:before="0" w:line="280" w:lineRule="exact"/>
            </w:pPr>
            <w:r>
              <w:t>5</w:t>
            </w:r>
          </w:p>
        </w:tc>
      </w:tr>
      <w:tr w:rsidR="007E25D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5DB" w:rsidRDefault="007E25DB">
            <w:pPr>
              <w:framePr w:w="3062" w:h="2578" w:wrap="none" w:vAnchor="page" w:hAnchor="page" w:x="7863" w:y="105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5DB" w:rsidRDefault="007E25DB">
            <w:pPr>
              <w:framePr w:w="3062" w:h="2578" w:wrap="none" w:vAnchor="page" w:hAnchor="page" w:x="7863" w:y="10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5DB" w:rsidRDefault="00074917">
            <w:pPr>
              <w:pStyle w:val="20"/>
              <w:framePr w:w="3062" w:h="2578" w:wrap="none" w:vAnchor="page" w:hAnchor="page" w:x="7863" w:y="1051"/>
              <w:shd w:val="clear" w:color="auto" w:fill="auto"/>
              <w:spacing w:before="0" w:line="280" w:lineRule="exact"/>
            </w:pPr>
            <w:r>
              <w:t>4</w:t>
            </w:r>
          </w:p>
        </w:tc>
      </w:tr>
    </w:tbl>
    <w:p w:rsidR="007E25DB" w:rsidRDefault="00074917">
      <w:pPr>
        <w:pStyle w:val="20"/>
        <w:framePr w:w="2198" w:h="1435" w:hRule="exact" w:wrap="none" w:vAnchor="page" w:hAnchor="page" w:x="7095" w:y="4273"/>
        <w:shd w:val="clear" w:color="auto" w:fill="auto"/>
        <w:spacing w:before="0" w:line="682" w:lineRule="exact"/>
        <w:ind w:left="400"/>
        <w:jc w:val="both"/>
      </w:pPr>
      <w:r>
        <w:t>Фитисова Н.А.</w:t>
      </w:r>
    </w:p>
    <w:p w:rsidR="007E25DB" w:rsidRDefault="00074917">
      <w:pPr>
        <w:pStyle w:val="20"/>
        <w:framePr w:w="2198" w:h="1435" w:hRule="exact" w:wrap="none" w:vAnchor="page" w:hAnchor="page" w:x="7095" w:y="4273"/>
        <w:shd w:val="clear" w:color="auto" w:fill="auto"/>
        <w:spacing w:before="0" w:line="682" w:lineRule="exact"/>
        <w:ind w:left="400"/>
        <w:jc w:val="both"/>
      </w:pPr>
      <w:r>
        <w:t>Кочетова О.В.</w:t>
      </w:r>
    </w:p>
    <w:p w:rsidR="007E25DB" w:rsidRDefault="00074917">
      <w:pPr>
        <w:pStyle w:val="20"/>
        <w:framePr w:w="5434" w:h="713" w:hRule="exact" w:wrap="none" w:vAnchor="page" w:hAnchor="page" w:x="2046" w:y="5905"/>
        <w:shd w:val="clear" w:color="auto" w:fill="auto"/>
        <w:spacing w:before="0" w:after="1" w:line="280" w:lineRule="exact"/>
        <w:jc w:val="both"/>
      </w:pPr>
      <w:r>
        <w:t>Председатель</w:t>
      </w:r>
    </w:p>
    <w:p w:rsidR="007E25DB" w:rsidRDefault="00074917">
      <w:pPr>
        <w:pStyle w:val="20"/>
        <w:framePr w:w="5434" w:h="713" w:hRule="exact" w:wrap="none" w:vAnchor="page" w:hAnchor="page" w:x="2046" w:y="5905"/>
        <w:shd w:val="clear" w:color="auto" w:fill="auto"/>
        <w:spacing w:before="0" w:line="280" w:lineRule="exact"/>
        <w:jc w:val="both"/>
      </w:pPr>
      <w:r>
        <w:t xml:space="preserve">Совета студенческого самоуправления </w:t>
      </w:r>
      <w:r>
        <w:rPr>
          <w:rStyle w:val="21"/>
        </w:rPr>
        <w:t>V</w:t>
      </w:r>
    </w:p>
    <w:p w:rsidR="007E25DB" w:rsidRDefault="00FF176F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1840865" cy="816610"/>
            <wp:effectExtent l="0" t="0" r="6985" b="2540"/>
            <wp:wrapNone/>
            <wp:docPr id="2" name="Рисунок 2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25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17" w:rsidRDefault="00074917">
      <w:r>
        <w:separator/>
      </w:r>
    </w:p>
  </w:endnote>
  <w:endnote w:type="continuationSeparator" w:id="0">
    <w:p w:rsidR="00074917" w:rsidRDefault="0007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17" w:rsidRDefault="00074917"/>
  </w:footnote>
  <w:footnote w:type="continuationSeparator" w:id="0">
    <w:p w:rsidR="00074917" w:rsidRDefault="000749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472"/>
    <w:multiLevelType w:val="multilevel"/>
    <w:tmpl w:val="EFAAF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DB"/>
    <w:rsid w:val="00074917"/>
    <w:rsid w:val="007E25DB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85pt">
    <w:name w:val="Основной текст (2) + Calibri;8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66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85pt">
    <w:name w:val="Основной текст (2) + Calibri;8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66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2016-06-02T07:51:00Z</dcterms:created>
  <dcterms:modified xsi:type="dcterms:W3CDTF">2016-06-02T07:52:00Z</dcterms:modified>
</cp:coreProperties>
</file>