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79"/>
        <w:gridCol w:w="1685"/>
        <w:gridCol w:w="2184"/>
        <w:gridCol w:w="1788"/>
        <w:gridCol w:w="2035"/>
      </w:tblGrid>
      <w:tr w:rsidR="000248BC" w:rsidRPr="000248BC" w:rsidTr="003D2F89">
        <w:trPr>
          <w:jc w:val="center"/>
        </w:trPr>
        <w:tc>
          <w:tcPr>
            <w:tcW w:w="1447" w:type="dxa"/>
          </w:tcPr>
          <w:p w:rsidR="003D2F89" w:rsidRPr="000248BC" w:rsidRDefault="003D2F89" w:rsidP="00D00C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8BC">
              <w:rPr>
                <w:b/>
                <w:sz w:val="24"/>
                <w:szCs w:val="24"/>
              </w:rPr>
              <w:t>Преподаватель</w:t>
            </w:r>
          </w:p>
          <w:p w:rsidR="003D2F89" w:rsidRPr="000248BC" w:rsidRDefault="003D2F89" w:rsidP="00D00C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F89" w:rsidRPr="000248BC" w:rsidRDefault="003D2F89" w:rsidP="00D00C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8BC">
              <w:rPr>
                <w:b/>
                <w:sz w:val="24"/>
                <w:szCs w:val="24"/>
              </w:rPr>
              <w:t>Учебная группа</w:t>
            </w:r>
          </w:p>
        </w:tc>
        <w:tc>
          <w:tcPr>
            <w:tcW w:w="2289" w:type="dxa"/>
          </w:tcPr>
          <w:p w:rsidR="003D2F89" w:rsidRPr="000248BC" w:rsidRDefault="003D2F89" w:rsidP="00D00C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8BC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37" w:type="dxa"/>
          </w:tcPr>
          <w:p w:rsidR="003D2F89" w:rsidRPr="000248BC" w:rsidRDefault="003D2F89" w:rsidP="00D00C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8BC">
              <w:rPr>
                <w:b/>
                <w:sz w:val="24"/>
                <w:szCs w:val="24"/>
              </w:rPr>
              <w:t>Порядковый номер занятия</w:t>
            </w:r>
          </w:p>
        </w:tc>
        <w:tc>
          <w:tcPr>
            <w:tcW w:w="2156" w:type="dxa"/>
          </w:tcPr>
          <w:p w:rsidR="003D2F89" w:rsidRPr="000248BC" w:rsidRDefault="003D2F89" w:rsidP="00D00C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8BC">
              <w:rPr>
                <w:b/>
                <w:sz w:val="24"/>
                <w:szCs w:val="24"/>
              </w:rPr>
              <w:t>Дата проведения учебного занятия (по расписанию)</w:t>
            </w:r>
          </w:p>
        </w:tc>
      </w:tr>
      <w:tr w:rsidR="003D2F89" w:rsidRPr="000248BC" w:rsidTr="003D2F89">
        <w:trPr>
          <w:jc w:val="center"/>
        </w:trPr>
        <w:tc>
          <w:tcPr>
            <w:tcW w:w="1447" w:type="dxa"/>
          </w:tcPr>
          <w:p w:rsidR="003D2F89" w:rsidRPr="000248BC" w:rsidRDefault="003D2F89" w:rsidP="00D00C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8BC">
              <w:rPr>
                <w:sz w:val="24"/>
                <w:szCs w:val="24"/>
              </w:rPr>
              <w:t>Попов А.В.</w:t>
            </w:r>
          </w:p>
        </w:tc>
        <w:tc>
          <w:tcPr>
            <w:tcW w:w="1842" w:type="dxa"/>
          </w:tcPr>
          <w:p w:rsidR="003D2F89" w:rsidRPr="000248BC" w:rsidRDefault="003D2F89" w:rsidP="00D00C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8BC">
              <w:rPr>
                <w:sz w:val="24"/>
                <w:szCs w:val="24"/>
              </w:rPr>
              <w:t>37П группа</w:t>
            </w:r>
          </w:p>
        </w:tc>
        <w:tc>
          <w:tcPr>
            <w:tcW w:w="2289" w:type="dxa"/>
          </w:tcPr>
          <w:p w:rsidR="003D2F89" w:rsidRPr="000248BC" w:rsidRDefault="000248BC" w:rsidP="00D00C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8BC">
              <w:rPr>
                <w:sz w:val="24"/>
                <w:szCs w:val="24"/>
              </w:rPr>
              <w:t>Арбитражный процесс</w:t>
            </w:r>
          </w:p>
        </w:tc>
        <w:tc>
          <w:tcPr>
            <w:tcW w:w="1837" w:type="dxa"/>
          </w:tcPr>
          <w:p w:rsidR="003D2F89" w:rsidRPr="000248BC" w:rsidRDefault="000248BC" w:rsidP="00D00C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8BC">
              <w:rPr>
                <w:sz w:val="24"/>
                <w:szCs w:val="24"/>
              </w:rPr>
              <w:t>35</w:t>
            </w:r>
          </w:p>
        </w:tc>
        <w:tc>
          <w:tcPr>
            <w:tcW w:w="2156" w:type="dxa"/>
          </w:tcPr>
          <w:p w:rsidR="003D2F89" w:rsidRPr="000248BC" w:rsidRDefault="000248BC" w:rsidP="00D00C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8BC">
              <w:rPr>
                <w:sz w:val="24"/>
                <w:szCs w:val="24"/>
              </w:rPr>
              <w:t>03.02.</w:t>
            </w:r>
            <w:r w:rsidR="003D2F89" w:rsidRPr="000248BC">
              <w:rPr>
                <w:sz w:val="24"/>
                <w:szCs w:val="24"/>
              </w:rPr>
              <w:t>2016</w:t>
            </w:r>
          </w:p>
        </w:tc>
      </w:tr>
    </w:tbl>
    <w:p w:rsidR="003D2F89" w:rsidRPr="000248BC" w:rsidRDefault="003D2F89" w:rsidP="00D00C01">
      <w:pPr>
        <w:spacing w:line="276" w:lineRule="auto"/>
        <w:rPr>
          <w:b/>
          <w:sz w:val="24"/>
          <w:szCs w:val="24"/>
        </w:rPr>
      </w:pPr>
    </w:p>
    <w:p w:rsidR="003D2F89" w:rsidRPr="000248BC" w:rsidRDefault="003D2F89" w:rsidP="00D00C01">
      <w:pPr>
        <w:spacing w:line="276" w:lineRule="auto"/>
        <w:rPr>
          <w:b/>
          <w:sz w:val="24"/>
          <w:szCs w:val="24"/>
        </w:rPr>
      </w:pPr>
    </w:p>
    <w:p w:rsidR="003D2F89" w:rsidRPr="000248BC" w:rsidRDefault="003D2F89" w:rsidP="00D00C01">
      <w:pPr>
        <w:spacing w:line="276" w:lineRule="auto"/>
        <w:rPr>
          <w:b/>
          <w:sz w:val="24"/>
          <w:szCs w:val="24"/>
        </w:rPr>
      </w:pPr>
    </w:p>
    <w:p w:rsidR="003D2F89" w:rsidRPr="000248BC" w:rsidRDefault="003D2F89" w:rsidP="00D00C01">
      <w:pPr>
        <w:spacing w:line="276" w:lineRule="auto"/>
        <w:rPr>
          <w:b/>
          <w:sz w:val="24"/>
          <w:szCs w:val="24"/>
        </w:rPr>
      </w:pPr>
      <w:r w:rsidRPr="000248BC">
        <w:rPr>
          <w:b/>
          <w:sz w:val="24"/>
          <w:szCs w:val="24"/>
        </w:rPr>
        <w:t xml:space="preserve">                               </w:t>
      </w:r>
    </w:p>
    <w:p w:rsidR="000248BC" w:rsidRPr="000248BC" w:rsidRDefault="000248BC" w:rsidP="000248BC">
      <w:pPr>
        <w:spacing w:line="276" w:lineRule="auto"/>
        <w:rPr>
          <w:b/>
          <w:sz w:val="24"/>
          <w:szCs w:val="24"/>
        </w:rPr>
      </w:pPr>
      <w:r w:rsidRPr="000248BC">
        <w:rPr>
          <w:b/>
          <w:sz w:val="24"/>
          <w:szCs w:val="24"/>
        </w:rPr>
        <w:t>Тема 16. Рассмотрение дел в порядке упрощенного производства</w:t>
      </w:r>
    </w:p>
    <w:p w:rsidR="000248BC" w:rsidRPr="000248BC" w:rsidRDefault="000248BC" w:rsidP="000248BC">
      <w:pPr>
        <w:spacing w:line="276" w:lineRule="auto"/>
        <w:rPr>
          <w:sz w:val="24"/>
          <w:szCs w:val="24"/>
        </w:rPr>
      </w:pPr>
      <w:r w:rsidRPr="000248BC">
        <w:rPr>
          <w:sz w:val="24"/>
          <w:szCs w:val="24"/>
        </w:rPr>
        <w:t>16.1. Судебное разбирательство по делам упрощенного производства.</w:t>
      </w:r>
    </w:p>
    <w:p w:rsidR="003D2F89" w:rsidRPr="000248BC" w:rsidRDefault="003D2F89" w:rsidP="00D00C01">
      <w:pPr>
        <w:spacing w:line="276" w:lineRule="auto"/>
        <w:rPr>
          <w:sz w:val="24"/>
          <w:szCs w:val="24"/>
        </w:rPr>
      </w:pPr>
    </w:p>
    <w:p w:rsidR="003D2F89" w:rsidRPr="000248BC" w:rsidRDefault="003D2F89" w:rsidP="00D00C01">
      <w:pPr>
        <w:spacing w:line="276" w:lineRule="auto"/>
        <w:ind w:left="360"/>
        <w:rPr>
          <w:sz w:val="24"/>
          <w:szCs w:val="24"/>
        </w:rPr>
      </w:pPr>
      <w:r w:rsidRPr="000248BC">
        <w:rPr>
          <w:sz w:val="24"/>
          <w:szCs w:val="24"/>
        </w:rPr>
        <w:t>Контрольные вопросы</w:t>
      </w:r>
    </w:p>
    <w:p w:rsidR="000248BC" w:rsidRPr="000248BC" w:rsidRDefault="000248BC" w:rsidP="000248BC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248BC">
        <w:rPr>
          <w:sz w:val="24"/>
          <w:szCs w:val="24"/>
        </w:rPr>
        <w:t>Условия рассмотрения дел в порядке упрощенного производства.</w:t>
      </w:r>
    </w:p>
    <w:p w:rsidR="000248BC" w:rsidRPr="000248BC" w:rsidRDefault="000248BC" w:rsidP="000248BC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248BC">
        <w:rPr>
          <w:sz w:val="24"/>
          <w:szCs w:val="24"/>
        </w:rPr>
        <w:t>Дела, рассматриваемые в порядке упрощенного производства.</w:t>
      </w:r>
    </w:p>
    <w:p w:rsidR="000248BC" w:rsidRPr="000248BC" w:rsidRDefault="000248BC" w:rsidP="000248BC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248BC">
        <w:rPr>
          <w:sz w:val="24"/>
          <w:szCs w:val="24"/>
        </w:rPr>
        <w:t>Судебное разбирательство по делам упрощенного производства.</w:t>
      </w:r>
    </w:p>
    <w:p w:rsidR="000248BC" w:rsidRPr="000248BC" w:rsidRDefault="000248BC" w:rsidP="000248BC">
      <w:pPr>
        <w:pStyle w:val="a3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248BC">
        <w:rPr>
          <w:sz w:val="24"/>
          <w:szCs w:val="24"/>
        </w:rPr>
        <w:t>Решение по делу, рассматриваемому в порядке упрощенного производства.</w:t>
      </w:r>
    </w:p>
    <w:p w:rsidR="00344BD6" w:rsidRPr="000248BC" w:rsidRDefault="00344BD6" w:rsidP="00D00C01">
      <w:pPr>
        <w:spacing w:line="276" w:lineRule="auto"/>
        <w:ind w:left="360"/>
        <w:rPr>
          <w:sz w:val="24"/>
          <w:szCs w:val="24"/>
        </w:rPr>
      </w:pPr>
    </w:p>
    <w:p w:rsidR="000248BC" w:rsidRPr="000248BC" w:rsidRDefault="000248BC" w:rsidP="000248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48BC">
        <w:rPr>
          <w:rFonts w:ascii="Times New Roman" w:hAnsi="Times New Roman" w:cs="Times New Roman"/>
          <w:b/>
          <w:sz w:val="24"/>
          <w:szCs w:val="24"/>
        </w:rPr>
        <w:t>1. Сущность упрощенного производства</w:t>
      </w:r>
    </w:p>
    <w:p w:rsidR="000248BC" w:rsidRPr="000248BC" w:rsidRDefault="000248BC" w:rsidP="000248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 xml:space="preserve">Развитие арбитражных процессуальных отношений, как и любых других процессуальных отношений (гражданских, административных и уголовных), происходит в строго определенной процессуальной форме, отличающейся необходимостью соблюдения четких процедурных правил. Однако </w:t>
      </w:r>
      <w:proofErr w:type="gramStart"/>
      <w:r w:rsidRPr="000248BC">
        <w:rPr>
          <w:rFonts w:ascii="Times New Roman" w:hAnsi="Times New Roman" w:cs="Times New Roman"/>
          <w:sz w:val="24"/>
          <w:szCs w:val="24"/>
        </w:rPr>
        <w:t>в ряде случаев в силу отсутствия сложности у суда в юридической квалификации материально-правовых отношений сторон по определенным категориям</w:t>
      </w:r>
      <w:proofErr w:type="gramEnd"/>
      <w:r w:rsidRPr="000248BC">
        <w:rPr>
          <w:rFonts w:ascii="Times New Roman" w:hAnsi="Times New Roman" w:cs="Times New Roman"/>
          <w:sz w:val="24"/>
          <w:szCs w:val="24"/>
        </w:rPr>
        <w:t xml:space="preserve"> дел допускается в рамках процессуальной формы упрощение правил, регламентирующих порядок судебного разбирательства. Таким образом, в рамках любой процессуальной отрасли права существуют упрощенные производства, позволяющие суду в максимально возможно короткие сроки рассмотреть и разрешить имеющиеся споры о праве.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В частности, в гражданском процессуальном праве подобный институт именуется приказным производством (</w:t>
      </w:r>
      <w:hyperlink r:id="rId6" w:history="1">
        <w:r w:rsidRPr="000248B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гл. 11</w:t>
        </w:r>
      </w:hyperlink>
      <w:r w:rsidRPr="000248BC">
        <w:rPr>
          <w:rFonts w:ascii="Times New Roman" w:hAnsi="Times New Roman" w:cs="Times New Roman"/>
          <w:sz w:val="24"/>
          <w:szCs w:val="24"/>
        </w:rPr>
        <w:t xml:space="preserve"> ГПК РФ), рассматриваемым в качестве отдельного вида гражданского судопроизводства.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В уголовном процессуальном праве существует институт особого порядка судебного разбирательства (</w:t>
      </w:r>
      <w:hyperlink r:id="rId7" w:history="1">
        <w:r w:rsidRPr="000248B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разд. 10</w:t>
        </w:r>
      </w:hyperlink>
      <w:r w:rsidRPr="000248BC">
        <w:rPr>
          <w:rFonts w:ascii="Times New Roman" w:hAnsi="Times New Roman" w:cs="Times New Roman"/>
          <w:sz w:val="24"/>
          <w:szCs w:val="24"/>
        </w:rPr>
        <w:t xml:space="preserve"> УПК РФ), регламентирующий порядок принятия судебного решения при согласии обвиняемого с предъявленным ему обвинением. Данный вид производства можно охарактеризовать в качестве упрощенного в силу того, что постановление приговора осуществляется без проведения судебного разбирательства; судья не проводит в общем порядке исследование и оценку доказательств, собранных по уголовному делу. Анализ доказательств и их оценка судьей в приговоре не отражаются.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 xml:space="preserve">С принятием </w:t>
      </w:r>
      <w:hyperlink r:id="rId8" w:history="1">
        <w:r w:rsidRPr="000248B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АПК</w:t>
        </w:r>
      </w:hyperlink>
      <w:r w:rsidRPr="000248BC">
        <w:rPr>
          <w:rFonts w:ascii="Times New Roman" w:hAnsi="Times New Roman" w:cs="Times New Roman"/>
          <w:sz w:val="24"/>
          <w:szCs w:val="24"/>
        </w:rPr>
        <w:t xml:space="preserve"> РФ 2002 г. произошло становление института упрощенного производства в арбитражном процессуальном праве. Практика показала востребованность данного института. 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 xml:space="preserve">Выделение подобного института в арбитражном процессуальном праве можно объяснить тем, что развитие общества и, как следствие, любых общественных отношений характеризуется дуализмом двух начал: стремления к правовому регулированию существующих в обществе социальных отношений и стремления к упрощению уже </w:t>
      </w:r>
      <w:r w:rsidRPr="000248BC">
        <w:rPr>
          <w:rFonts w:ascii="Times New Roman" w:hAnsi="Times New Roman" w:cs="Times New Roman"/>
          <w:sz w:val="24"/>
          <w:szCs w:val="24"/>
        </w:rPr>
        <w:lastRenderedPageBreak/>
        <w:t>сложившихся правоотношений.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Можно выделить следующие характерные особенности института упрощенного производства в арбитражном процессуальном праве: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- возможно лишь при наличии условий, указанных в законе, в частности, если требования истца носят бесспорный характер, признаются ответчиком или иск заявлен на незначительную сумму;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- необходимо согласие ответчика на рассмотрение дела в порядке упрощенного производства;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- дела упрощенного производства рассматриваются судьей единолично в срок, не превышающий месяца со дня поступления искового заявления в суд;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- при рассмотрении дел упрощенного производства судебное заседание проводится без вызова сторон;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- судом исследуются только письменные доказательства, а также отзыв, объяснения по существу заявленных требований, представленные в письменной форме, другие документы;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- копия решения направляется лицам, участвующим в деле, не позднее следующего дня после дня его принятия.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 xml:space="preserve">Как следует из приведенных особенностей, упрощенное производство применяется по делам, не вызывающим сложности у арбитражного суда в юридической квалификации материальных правоотношений сторон (требования истца носят бесспорный характер, признаются ответчиком или иск заявлен на незначительную сумму). Данная материальная предпосылка влияет и на порядок рассмотрения и разрешения дела в суде. </w:t>
      </w:r>
      <w:proofErr w:type="gramStart"/>
      <w:r w:rsidRPr="000248BC">
        <w:rPr>
          <w:rFonts w:ascii="Times New Roman" w:hAnsi="Times New Roman" w:cs="Times New Roman"/>
          <w:sz w:val="24"/>
          <w:szCs w:val="24"/>
        </w:rPr>
        <w:t>В частности, дело рассматривается в сокращенные сроки - один месяц, включая срок на подготовку дела к судебному разбирательству (при общем сроке, во-первых, на подготовку дела к судебному разбирательству - два месяца со дня поступления искового заявления; во-вторых, один месяц на рассмотрение дела по существу со дня вынесения определения о назначении дела к судебному разбирательству).</w:t>
      </w:r>
      <w:proofErr w:type="gramEnd"/>
      <w:r w:rsidRPr="000248BC">
        <w:rPr>
          <w:rFonts w:ascii="Times New Roman" w:hAnsi="Times New Roman" w:cs="Times New Roman"/>
          <w:sz w:val="24"/>
          <w:szCs w:val="24"/>
        </w:rPr>
        <w:t xml:space="preserve"> При этом в судебном заседании, проводимом без вызова сторон, исследуются только письменные средства доказывания. Вместе с тем анализ данных особенностей позволяет сделать вывод об относительном упрощении производства в арбитражном процессуальном праве. Так, в отличие от гражданского процессуального права необходимо согласие второй стороны на рассмотрение дела в порядке упрощенного производства, что ставит в зависимость рассмотрение дела от воли, возможно, недобросовестного ответчика. Кроме того, выносимое в порядке упрощенного производства судебное решение может быть обжаловано в суд апелляционной, кассационной и надзорной инстанций; данное обстоятельство также может свести на нет относительно короткие сроки рассмотрения дела в порядке упрощенного производства.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248B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АПК</w:t>
        </w:r>
      </w:hyperlink>
      <w:r w:rsidRPr="000248BC">
        <w:rPr>
          <w:rFonts w:ascii="Times New Roman" w:hAnsi="Times New Roman" w:cs="Times New Roman"/>
          <w:sz w:val="24"/>
          <w:szCs w:val="24"/>
        </w:rPr>
        <w:t xml:space="preserve"> РФ называет два условия, при наличии которых дело может быть рассмотрено арбитражным судом в порядке упрощенного производства.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 xml:space="preserve">Во-первых, требования истца носят бесспорный характер, признаются ответчиком или иск заявлен на незначительную сумму. Необходимо указать, что данное условие не предполагает наличия в одном требовании истца всех трех указанных признаков: бесспорного характера, признания требования ответчиком, предъявления его на незначительную сумму. Каждый признак носит самостоятельный характер и может выступать условием для рассмотрения дела в порядке упрощенного производства. Так, требование истца как условие рассмотрения дела в порядке упрощенного производства может носить бесспорный характер. 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 xml:space="preserve">Требования истца должны признаваться ответчиком. </w:t>
      </w:r>
      <w:proofErr w:type="gramStart"/>
      <w:r w:rsidRPr="000248BC">
        <w:rPr>
          <w:rFonts w:ascii="Times New Roman" w:hAnsi="Times New Roman" w:cs="Times New Roman"/>
          <w:sz w:val="24"/>
          <w:szCs w:val="24"/>
        </w:rPr>
        <w:t>К требованиям, которые признаются ответчиком, относятся имущественные требования по искам, основанным на представленных истцом документах, устанавливающих имущественные обязательства ответчика, которые ответчиком признаются, но не выполняются и признание которых подтверждено ответчиком в письменной форме (например, в ответе на претензию) (</w:t>
      </w:r>
      <w:hyperlink r:id="rId10" w:history="1">
        <w:r w:rsidRPr="000248B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п. 3</w:t>
        </w:r>
      </w:hyperlink>
      <w:r w:rsidRPr="000248BC">
        <w:rPr>
          <w:rFonts w:ascii="Times New Roman" w:hAnsi="Times New Roman" w:cs="Times New Roman"/>
          <w:sz w:val="24"/>
          <w:szCs w:val="24"/>
        </w:rPr>
        <w:t xml:space="preserve"> </w:t>
      </w:r>
      <w:r w:rsidRPr="000248BC">
        <w:rPr>
          <w:rFonts w:ascii="Times New Roman" w:hAnsi="Times New Roman" w:cs="Times New Roman"/>
          <w:sz w:val="24"/>
          <w:szCs w:val="24"/>
        </w:rPr>
        <w:lastRenderedPageBreak/>
        <w:t>информационного письма N 89).</w:t>
      </w:r>
      <w:proofErr w:type="gramEnd"/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 xml:space="preserve">Кроме того, требование истца должно быть заявлено на незначительную сумму. В </w:t>
      </w:r>
      <w:hyperlink r:id="rId11" w:history="1">
        <w:r w:rsidRPr="000248B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п. 3 ст. 227</w:t>
        </w:r>
      </w:hyperlink>
      <w:r w:rsidRPr="000248BC">
        <w:rPr>
          <w:rFonts w:ascii="Times New Roman" w:hAnsi="Times New Roman" w:cs="Times New Roman"/>
          <w:sz w:val="24"/>
          <w:szCs w:val="24"/>
        </w:rPr>
        <w:t xml:space="preserve"> АПК РФ размер требований ставится в зависимость от субъекта, подающего исковое заявление. 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Во-вторых, необходимо волеизъявление сторон на рассмотрение дела в порядке упрощенного производства, которое возможно в двух формах: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- по ходатайству истца при отсутствии возражений ответчика;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- по предложению арбитражного суда при согласии сторон.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Ходатайство выражается в устной либо письменной форме, хотя с учетом превалирования письменного начала в арбитражном процессуальном праве, а также восприятия упрощенного производства как "документарного" предпочтительной является письменная форма ходатайства. В ходатайстве истцом излагается наличие условий для рассмотрения дела в порядке упрощенного производства. Прикладываются все имеющиеся у истца письменные доказательства, документы, а также объяснения по существу заявленных требований. Арбитражный суд, приняв ходатайство истца, устанавливает 15-дневный срок для предоставления ответчиком возражений в отношении рассмотрения дела в порядке упрощенного производства, а также для предоставления отзыва на заявленные требования или других доказательств. В случае если ответчик возражает в отношении рассмотрения дела в порядке упрощенного производства, арбитражный суд выносит определение о рассмотрении этого дела по общим правилам искового производства.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8BC">
        <w:rPr>
          <w:rFonts w:ascii="Times New Roman" w:hAnsi="Times New Roman" w:cs="Times New Roman"/>
          <w:sz w:val="24"/>
          <w:szCs w:val="24"/>
        </w:rPr>
        <w:t>Относительно второй формы заметим, что в определении о принятии искового заявления к производству арбитражный суд указывает на возможность рассмотрения дела в порядке упрощенного производства и устанавливает 15-дневный срок для предоставления сторонами возражений в отношении рассмотрения дела в порядке упрощенного производства, а также для предоставления отзыва на заявленные требования или других доказательств.</w:t>
      </w:r>
      <w:proofErr w:type="gramEnd"/>
      <w:r w:rsidRPr="000248BC">
        <w:rPr>
          <w:rFonts w:ascii="Times New Roman" w:hAnsi="Times New Roman" w:cs="Times New Roman"/>
          <w:sz w:val="24"/>
          <w:szCs w:val="24"/>
        </w:rPr>
        <w:t xml:space="preserve"> В случае если сторона возражает в отношении рассмотрения дела в порядке упрощенного производства, арбитражный суд выносит определение о рассмотрении этого дела по общим правилам искового производства.</w:t>
      </w:r>
    </w:p>
    <w:p w:rsidR="000248BC" w:rsidRPr="000248BC" w:rsidRDefault="000248BC" w:rsidP="000248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BC" w:rsidRPr="000248BC" w:rsidRDefault="000248BC" w:rsidP="000248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48BC">
        <w:rPr>
          <w:rFonts w:ascii="Times New Roman" w:hAnsi="Times New Roman" w:cs="Times New Roman"/>
          <w:b/>
          <w:sz w:val="24"/>
          <w:szCs w:val="24"/>
        </w:rPr>
        <w:t>2. Процессуальный порядок рассмотрения дел</w:t>
      </w:r>
    </w:p>
    <w:p w:rsidR="000248BC" w:rsidRPr="000248BC" w:rsidRDefault="000248BC" w:rsidP="00024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BC">
        <w:rPr>
          <w:rFonts w:ascii="Times New Roman" w:hAnsi="Times New Roman" w:cs="Times New Roman"/>
          <w:b/>
          <w:sz w:val="24"/>
          <w:szCs w:val="24"/>
        </w:rPr>
        <w:t>в порядке упрощенного производства</w:t>
      </w:r>
    </w:p>
    <w:p w:rsidR="000248BC" w:rsidRPr="000248BC" w:rsidRDefault="000248BC" w:rsidP="000248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Возбуждение гражданского дел</w:t>
      </w:r>
      <w:bookmarkStart w:id="0" w:name="_GoBack"/>
      <w:bookmarkEnd w:id="0"/>
      <w:r w:rsidRPr="000248BC">
        <w:rPr>
          <w:rFonts w:ascii="Times New Roman" w:hAnsi="Times New Roman" w:cs="Times New Roman"/>
          <w:sz w:val="24"/>
          <w:szCs w:val="24"/>
        </w:rPr>
        <w:t>а арбитражным судом производится по общим правилам искового производства. Лицо, субъективные права которого предположительно нарушены, предъявляет исковое заявление в арбитражный суд, по общим правилам родовой (дела упрощенного производства рассматриваются арбитражными судами субъектов Российской Федерации) и территориальной подсудности (</w:t>
      </w:r>
      <w:proofErr w:type="gramStart"/>
      <w:r w:rsidRPr="000248BC">
        <w:rPr>
          <w:rFonts w:ascii="Times New Roman" w:hAnsi="Times New Roman" w:cs="Times New Roman"/>
          <w:sz w:val="24"/>
          <w:szCs w:val="24"/>
        </w:rPr>
        <w:t>обычная</w:t>
      </w:r>
      <w:proofErr w:type="gramEnd"/>
      <w:r w:rsidRPr="000248BC">
        <w:rPr>
          <w:rFonts w:ascii="Times New Roman" w:hAnsi="Times New Roman" w:cs="Times New Roman"/>
          <w:sz w:val="24"/>
          <w:szCs w:val="24"/>
        </w:rPr>
        <w:t xml:space="preserve">, альтернативная). Исковое заявление должно быть составлено в письменной форме и содержать реквизиты, обозначенные в </w:t>
      </w:r>
      <w:hyperlink r:id="rId12" w:history="1">
        <w:r w:rsidRPr="000248B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ч. 2 ст. 125</w:t>
        </w:r>
      </w:hyperlink>
      <w:r w:rsidRPr="000248BC">
        <w:rPr>
          <w:rFonts w:ascii="Times New Roman" w:hAnsi="Times New Roman" w:cs="Times New Roman"/>
          <w:sz w:val="24"/>
          <w:szCs w:val="24"/>
        </w:rPr>
        <w:t xml:space="preserve"> АПК РФ. Кроме того, к исковому заявлению прикладываются документы, перечисленные в </w:t>
      </w:r>
      <w:hyperlink r:id="rId13" w:history="1">
        <w:r w:rsidRPr="000248B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ст. 126</w:t>
        </w:r>
      </w:hyperlink>
      <w:r w:rsidRPr="000248BC">
        <w:rPr>
          <w:rFonts w:ascii="Times New Roman" w:hAnsi="Times New Roman" w:cs="Times New Roman"/>
          <w:sz w:val="24"/>
          <w:szCs w:val="24"/>
        </w:rPr>
        <w:t xml:space="preserve"> АПК РФ. Необходимо отметить, что одним из условий рассмотрения дела в порядке упрощенного производства является ходатайство истца. </w:t>
      </w:r>
      <w:proofErr w:type="gramStart"/>
      <w:r w:rsidRPr="000248BC">
        <w:rPr>
          <w:rFonts w:ascii="Times New Roman" w:hAnsi="Times New Roman" w:cs="Times New Roman"/>
          <w:sz w:val="24"/>
          <w:szCs w:val="24"/>
        </w:rPr>
        <w:t>Исходя из данного положения можно предположить</w:t>
      </w:r>
      <w:proofErr w:type="gramEnd"/>
      <w:r w:rsidRPr="000248BC">
        <w:rPr>
          <w:rFonts w:ascii="Times New Roman" w:hAnsi="Times New Roman" w:cs="Times New Roman"/>
          <w:sz w:val="24"/>
          <w:szCs w:val="24"/>
        </w:rPr>
        <w:t>, что лицо, заинтересованное в рассмотрении дела в порядке упрощенного производства, должно также приложить к исковому заявлению ходатайство о рассмотрении дела в порядке упрощенного производства.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суд. Предъявление искового заявления влечет следующие процессуально-правовые последствия: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- принятие искового заявления;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- возвращение искового заявления;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lastRenderedPageBreak/>
        <w:t>- оставление без движения искового заявления.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В случае если истец обладает всеми предпосылками и условиями права на предъявление иска, арбитражный суд выносит определение о принятии искового заявления, которым возбуждается производство по делу. В определении указывается на подготовку дела к судебному разбирательству, действия, которые надлежит совершить лицам, участвующим в деле, и сроки их совершения. Арбитражный суд первой инстанции после принятия заявления к производству также выносит определение о подготовке дела к судебному разбирательству и указывает действия, которые надлежит совершить лицам, участвующим в деле, и сроки их совершения. Если истец не заявил ходатайство о рассмотрении дела в порядке упрощенного производства, однако арбитражным судом будет установлено, что требования истца носят бесспорный характер, признаются ответчиком или иск заявлен на незначительную сумму, в определении о принятии искового заявления к производству арбитражный суд указывает на возможность рассмотрения дела в порядке упрощенного производства. В этом случае судом устанавливается 15-дневный срок для предоставления сторонами возражений в отношении рассмотрения дела в порядке упрощенного производства. Если же ходатайство о рассмотрении дела в порядке упрощенного производства было приложено к исковому заявлению, арбитражным судом также устанавливается 15-дневный срок для предоставления ответчиком отзыва на заявленные требования и приложенных к нему доказательств.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 xml:space="preserve">При этом в </w:t>
      </w:r>
      <w:hyperlink r:id="rId14" w:history="1">
        <w:r w:rsidRPr="000248B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ч. 3 ст. 228</w:t>
        </w:r>
      </w:hyperlink>
      <w:r w:rsidRPr="000248BC">
        <w:rPr>
          <w:rFonts w:ascii="Times New Roman" w:hAnsi="Times New Roman" w:cs="Times New Roman"/>
          <w:sz w:val="24"/>
          <w:szCs w:val="24"/>
        </w:rPr>
        <w:t xml:space="preserve"> АПК РФ не конкретизируется, с какого момента начинает исчисляться 15-дневный срок для предоставления сторонами возражений в отношении рассмотрения дела в порядке упрощенного производства. С точки зрения соблюдения законных интересов сторон 15-дневный срок для предоставления возражений должен исчисляться с момента получения определения. Однако 15-дневный срок для предоставления возражений исчисляется со следующего дня со дня вынесения определения о подготовке дела к судебному разбирательству. Согласно </w:t>
      </w:r>
      <w:hyperlink r:id="rId15" w:history="1">
        <w:r w:rsidRPr="000248B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ч. 3 ст. 113</w:t>
        </w:r>
      </w:hyperlink>
      <w:r w:rsidRPr="000248BC">
        <w:rPr>
          <w:rFonts w:ascii="Times New Roman" w:hAnsi="Times New Roman" w:cs="Times New Roman"/>
          <w:sz w:val="24"/>
          <w:szCs w:val="24"/>
        </w:rPr>
        <w:t xml:space="preserve"> АПК РФ в сроки, исчисляемые днями, не включаются нерабочие дни. В случае если должник возражает в отношении заявленных требований, а </w:t>
      </w:r>
      <w:proofErr w:type="gramStart"/>
      <w:r w:rsidRPr="000248BC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0248BC">
        <w:rPr>
          <w:rFonts w:ascii="Times New Roman" w:hAnsi="Times New Roman" w:cs="Times New Roman"/>
          <w:sz w:val="24"/>
          <w:szCs w:val="24"/>
        </w:rPr>
        <w:t xml:space="preserve"> если сторона возражает в отношении рассмотрения дела в порядке упрощенного производства, арбитражный суд выносит определение о рассмотрении этого дела по общим правилам искового производства.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Если от сторон в 15-дневный срок не поступило возражений относительно рассмотрения дела в порядке упрощенного производства либо стороны выразили согласие на рассмотрение дела в порядке упрощенного производства с приложением необходимых доказательств, арбитражный суд переходит к рассмотрению дела в порядке упрощенного производства. Дела упрощенного производства рассматриваются судьей единолично в срок, не превышающий месяца со дня поступления искового заявления в арбитражный суд, включая срок на подготовку дела к судебному разбирательству и принятие решения по делу.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По общему правилу судебное разбирательство осуществляется в форме судебного заседания с вызовом лиц, участвующих в деле. Характерной особенностью упрощенного производства является то, что судебное заседание проводится судьей единолично, без вызова сторон. В ходе каждого судебного заседания арбитражного суда первой инстанции ведется протокол. Протокол составляется в письменной форме судьей, рассматривающим дело.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Таким образом, судья арбитражного суда без участия лиц, участвующих в деле, проводит судебное заседание, которое в арбитражном процессуальном праве применительно к упрощенному производству можно подразделить на следующие части: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1) подготовительную часть;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2) исследование доказательств;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3) принятие решения.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8BC">
        <w:rPr>
          <w:rFonts w:ascii="Times New Roman" w:hAnsi="Times New Roman" w:cs="Times New Roman"/>
          <w:sz w:val="24"/>
          <w:szCs w:val="24"/>
        </w:rPr>
        <w:lastRenderedPageBreak/>
        <w:t>В рамках подготовительной части арбитражный суд осуществляет следующие действия: открывает судебное заседание и объявляет, какое дело подлежит рассмотрению; выясняет вопрос о возможности слушания дела; определяет последовательность проведения процессуальных действий; руководит судебным заседанием, обеспечивает условия для всестороннего и полного исследования доказательств и обстоятельств дела, обеспечивает рассмотрение заявлений и ходатайств лиц, участвующих в деле.</w:t>
      </w:r>
      <w:proofErr w:type="gramEnd"/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Исследование доказательств осуществляется с учетом того, что упрощенное производство является документарным производством, поэтому осуществляется исследование только письменных средств доказывания. Таким образом, в данном виде производства стороны лишены возможности ссылаться на иные кроме письменных средства доказывания (перечень которых в арбитражном процессуальном праве является неисчерпывающим).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Отличительной особенностью судебного заседания, проводимого по делам упрощенного производства, является отсутствие судебных прений. Так, по общему правилу после завершения исследования всех доказатель</w:t>
      </w:r>
      <w:proofErr w:type="gramStart"/>
      <w:r w:rsidRPr="000248B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248BC">
        <w:rPr>
          <w:rFonts w:ascii="Times New Roman" w:hAnsi="Times New Roman" w:cs="Times New Roman"/>
          <w:sz w:val="24"/>
          <w:szCs w:val="24"/>
        </w:rPr>
        <w:t xml:space="preserve">едседательствующий в судебном заседании выясняет у лиц, участвующих в деле, не желают ли они чем-либо дополнить материалы дела. При отсутствии таких заявлений председательствующий в судебном заседании объявляет исследование доказательств </w:t>
      </w:r>
      <w:proofErr w:type="gramStart"/>
      <w:r w:rsidRPr="000248BC">
        <w:rPr>
          <w:rFonts w:ascii="Times New Roman" w:hAnsi="Times New Roman" w:cs="Times New Roman"/>
          <w:sz w:val="24"/>
          <w:szCs w:val="24"/>
        </w:rPr>
        <w:t>законченным</w:t>
      </w:r>
      <w:proofErr w:type="gramEnd"/>
      <w:r w:rsidRPr="000248BC">
        <w:rPr>
          <w:rFonts w:ascii="Times New Roman" w:hAnsi="Times New Roman" w:cs="Times New Roman"/>
          <w:sz w:val="24"/>
          <w:szCs w:val="24"/>
        </w:rPr>
        <w:t xml:space="preserve"> и суд переходит к судебным прениям. Судебные прения состоят из устных выступлений лиц, участвующих в деле, и их представителей и последней реплики.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После исследования доказательств по делу арбитражный суд удаляется для принятия решения. Решение по результатам рассмотрения дела в порядке упрощенного производства может быть принято только в том случае, если должник не предоставил возражений по существу заявленных требований в установленный судом срок.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 xml:space="preserve">При принятии решения арбитражный суд оценивает доказательства и доводы, приведенные лицами, участвующими в деле, в обоснование своих требований и возражений; определяет, какие обстоятельства, имеющие значение для дела, </w:t>
      </w:r>
      <w:proofErr w:type="gramStart"/>
      <w:r w:rsidRPr="000248BC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0248BC">
        <w:rPr>
          <w:rFonts w:ascii="Times New Roman" w:hAnsi="Times New Roman" w:cs="Times New Roman"/>
          <w:sz w:val="24"/>
          <w:szCs w:val="24"/>
        </w:rPr>
        <w:t xml:space="preserve"> и какие обстоятельства не установлены, какие законы и иные нормативные правовые акты следует применить по данному делу; устанавливает права и обязанности лиц, участвующих в деле; решает, подлежит ли иск удовлетворению.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Решение арбитражного суда излагается в виде отдельного документа и должно быть написано от руки или выполнено с помощью технических средств. В решении должны быть указаны мотивы его принятия, и оно должно быть изложено языком, понятным для лиц, участвующих в деле, и других лиц. Решение арбитражного суда должно состоять из вводной, описательной, мотивировочной и резолютивной частей.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Копия решения, вынесенного в порядке упрощенного производства, направляется лицам, участвующим в деле, не позднее следующего дня после дня его принятия.</w:t>
      </w:r>
    </w:p>
    <w:p w:rsidR="000248BC" w:rsidRPr="000248BC" w:rsidRDefault="000248BC" w:rsidP="000248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8BC">
        <w:rPr>
          <w:rFonts w:ascii="Times New Roman" w:hAnsi="Times New Roman" w:cs="Times New Roman"/>
          <w:sz w:val="24"/>
          <w:szCs w:val="24"/>
        </w:rPr>
        <w:t>При этом стороны вправе обжаловать законность и обоснованность решения в срок, не превышающий месяца со дня его принятия, в арбитражный суд апелляционной инстанции.</w:t>
      </w:r>
    </w:p>
    <w:p w:rsidR="00D00C01" w:rsidRPr="00D00C01" w:rsidRDefault="00D00C01" w:rsidP="00D00C01">
      <w:pPr>
        <w:ind w:firstLine="720"/>
        <w:jc w:val="both"/>
        <w:rPr>
          <w:sz w:val="24"/>
          <w:szCs w:val="24"/>
        </w:rPr>
      </w:pPr>
    </w:p>
    <w:p w:rsidR="007017AF" w:rsidRPr="00D00C01" w:rsidRDefault="007017AF" w:rsidP="00D00C01">
      <w:pPr>
        <w:rPr>
          <w:sz w:val="24"/>
          <w:szCs w:val="24"/>
        </w:rPr>
      </w:pPr>
    </w:p>
    <w:sectPr w:rsidR="007017AF" w:rsidRPr="00D0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9A7"/>
    <w:multiLevelType w:val="hybridMultilevel"/>
    <w:tmpl w:val="548E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0B04"/>
    <w:multiLevelType w:val="hybridMultilevel"/>
    <w:tmpl w:val="89AA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4263"/>
    <w:multiLevelType w:val="hybridMultilevel"/>
    <w:tmpl w:val="10248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21BA2"/>
    <w:multiLevelType w:val="hybridMultilevel"/>
    <w:tmpl w:val="9C3E7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1D"/>
    <w:rsid w:val="000248BC"/>
    <w:rsid w:val="00344BD6"/>
    <w:rsid w:val="003D2F89"/>
    <w:rsid w:val="007017AF"/>
    <w:rsid w:val="007F4B1D"/>
    <w:rsid w:val="00B52C07"/>
    <w:rsid w:val="00C90966"/>
    <w:rsid w:val="00D0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B1D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00C01"/>
    <w:pPr>
      <w:widowControl w:val="0"/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F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2F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3D2F89"/>
    <w:pPr>
      <w:ind w:left="720"/>
      <w:contextualSpacing/>
    </w:pPr>
  </w:style>
  <w:style w:type="table" w:styleId="a4">
    <w:name w:val="Table Grid"/>
    <w:basedOn w:val="a1"/>
    <w:rsid w:val="003D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00C01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D00C01"/>
    <w:rPr>
      <w:color w:val="008000"/>
    </w:rPr>
  </w:style>
  <w:style w:type="character" w:styleId="a6">
    <w:name w:val="Hyperlink"/>
    <w:basedOn w:val="a0"/>
    <w:uiPriority w:val="99"/>
    <w:unhideWhenUsed/>
    <w:rsid w:val="000248B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248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B1D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D00C01"/>
    <w:pPr>
      <w:widowControl w:val="0"/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F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2F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3D2F89"/>
    <w:pPr>
      <w:ind w:left="720"/>
      <w:contextualSpacing/>
    </w:pPr>
  </w:style>
  <w:style w:type="table" w:styleId="a4">
    <w:name w:val="Table Grid"/>
    <w:basedOn w:val="a1"/>
    <w:rsid w:val="003D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00C01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D00C01"/>
    <w:rPr>
      <w:color w:val="008000"/>
    </w:rPr>
  </w:style>
  <w:style w:type="character" w:styleId="a6">
    <w:name w:val="Hyperlink"/>
    <w:basedOn w:val="a0"/>
    <w:uiPriority w:val="99"/>
    <w:unhideWhenUsed/>
    <w:rsid w:val="000248B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248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B5C94CD0977692781FDC058DB31BD1D4C112E6AC1642BE88AC806dDP5U" TargetMode="External"/><Relationship Id="rId13" Type="http://schemas.openxmlformats.org/officeDocument/2006/relationships/hyperlink" Target="consultantplus://offline/ref=4ACB5C94CD0977692781FDC058DB31BD1D4C112E6AC1642BE88AC806D561769B3B6F384FA3766Bd0P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CB5C94CD0977692781FDC058DB31BD1D49112265C1642BE88AC806D561769B3B6F384FA1706Ad0PDU" TargetMode="External"/><Relationship Id="rId12" Type="http://schemas.openxmlformats.org/officeDocument/2006/relationships/hyperlink" Target="consultantplus://offline/ref=4ACB5C94CD0977692781FDC058DB31BD1D4C112E6AC1642BE88AC806D561769B3B6F384FA37669d0P1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CB5C94CD0977692781FDC058DB31BD1D48162863C1642BE88AC806D561769B3B6F384FA3746Ad0P0U" TargetMode="External"/><Relationship Id="rId11" Type="http://schemas.openxmlformats.org/officeDocument/2006/relationships/hyperlink" Target="consultantplus://offline/ref=4ACB5C94CD0977692781FDC058DB31BD1D4C112E6AC1642BE88AC806D561769B3B6F384FA1736Ed0PB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CB5C94CD0977692781FDC058DB31BD1D4C112E6AC1642BE88AC806D561769B3B6F384FA37764d0PBU" TargetMode="External"/><Relationship Id="rId10" Type="http://schemas.openxmlformats.org/officeDocument/2006/relationships/hyperlink" Target="consultantplus://offline/ref=4ACB5C94CD0977692781FDC058DB31BD104F102D67C1642BE88AC806D561769B3B6F384FA3716Cd0P1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B5C94CD0977692781FDC058DB31BD1D4C112E6AC1642BE88AC806dDP5U" TargetMode="External"/><Relationship Id="rId14" Type="http://schemas.openxmlformats.org/officeDocument/2006/relationships/hyperlink" Target="consultantplus://offline/ref=4ACB5C94CD0977692781FDC058DB31BD1D4C112E6AC1642BE88AC806D561769B3B6F384FA2756Fd0P1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2001</Words>
  <Characters>15440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2016-02-02T06:28:00Z</dcterms:created>
  <dcterms:modified xsi:type="dcterms:W3CDTF">2016-02-03T10:13:00Z</dcterms:modified>
</cp:coreProperties>
</file>